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9D" w:rsidRDefault="00E026A7" w:rsidP="001D5A9D">
      <w:pPr>
        <w:spacing w:after="0"/>
      </w:pPr>
      <w:r>
        <w:t xml:space="preserve">Att: </w:t>
      </w:r>
      <w:hyperlink r:id="rId7" w:history="1">
        <w:r>
          <w:rPr>
            <w:rStyle w:val="Hyperkobling"/>
          </w:rPr>
          <w:t>helse-omsorg@stortinget.no</w:t>
        </w:r>
      </w:hyperlink>
      <w:r>
        <w:t> </w:t>
      </w:r>
    </w:p>
    <w:p w:rsidR="001D5A9D" w:rsidRDefault="001D5A9D" w:rsidP="001D5A9D">
      <w:pPr>
        <w:spacing w:after="0"/>
      </w:pPr>
    </w:p>
    <w:p w:rsidR="001D5A9D" w:rsidRDefault="001D5A9D" w:rsidP="001D5A9D">
      <w:pPr>
        <w:spacing w:after="0"/>
      </w:pPr>
    </w:p>
    <w:p w:rsidR="001D5A9D" w:rsidRPr="001F7A0A" w:rsidRDefault="001D5A9D" w:rsidP="001D5A9D">
      <w:pPr>
        <w:spacing w:after="0"/>
      </w:pPr>
    </w:p>
    <w:p w:rsidR="001D5A9D" w:rsidRPr="001F7A0A" w:rsidRDefault="001D5A9D" w:rsidP="001D5A9D">
      <w:pPr>
        <w:spacing w:after="0"/>
      </w:pPr>
    </w:p>
    <w:p w:rsidR="001D5A9D" w:rsidRDefault="001D5A9D" w:rsidP="001D5A9D">
      <w:pPr>
        <w:spacing w:after="0"/>
      </w:pPr>
    </w:p>
    <w:p w:rsidR="001D5A9D" w:rsidRDefault="001D5A9D" w:rsidP="001D5A9D">
      <w:pPr>
        <w:spacing w:after="0"/>
      </w:pPr>
    </w:p>
    <w:p w:rsidR="001D5A9D" w:rsidRPr="001F7A0A" w:rsidRDefault="001D5A9D" w:rsidP="001D5A9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Vår ref. LM</w:t>
      </w:r>
      <w:r>
        <w:tab/>
        <w:t xml:space="preserve">Oslo, </w:t>
      </w:r>
      <w:r w:rsidR="00E026A7">
        <w:t>5. mai 2017</w:t>
      </w:r>
    </w:p>
    <w:p w:rsidR="001D5A9D" w:rsidRDefault="001D5A9D">
      <w:pPr>
        <w:rPr>
          <w:rFonts w:ascii="Calibri" w:hAnsi="Calibri" w:cs="Helvetica"/>
          <w:color w:val="222222"/>
          <w:sz w:val="36"/>
          <w:szCs w:val="36"/>
        </w:rPr>
      </w:pPr>
    </w:p>
    <w:p w:rsidR="001D5A9D" w:rsidRDefault="001D5A9D">
      <w:pPr>
        <w:rPr>
          <w:rFonts w:ascii="Calibri" w:hAnsi="Calibri" w:cs="Helvetica"/>
          <w:color w:val="222222"/>
          <w:sz w:val="36"/>
          <w:szCs w:val="36"/>
        </w:rPr>
      </w:pPr>
    </w:p>
    <w:p w:rsidR="002F3948" w:rsidRPr="00E026A7" w:rsidRDefault="00ED768B">
      <w:pPr>
        <w:rPr>
          <w:rFonts w:ascii="Calibri" w:hAnsi="Calibri" w:cs="Helvetica"/>
          <w:color w:val="222222"/>
          <w:sz w:val="36"/>
          <w:szCs w:val="36"/>
        </w:rPr>
      </w:pPr>
      <w:r w:rsidRPr="00952411">
        <w:rPr>
          <w:rFonts w:ascii="Calibri" w:hAnsi="Calibri" w:cs="Helvetica"/>
          <w:color w:val="222222"/>
          <w:sz w:val="36"/>
          <w:szCs w:val="36"/>
        </w:rPr>
        <w:t xml:space="preserve">Innspill </w:t>
      </w:r>
      <w:r w:rsidRPr="00E026A7">
        <w:rPr>
          <w:rFonts w:ascii="Calibri" w:hAnsi="Calibri" w:cs="Helvetica"/>
          <w:color w:val="222222"/>
          <w:sz w:val="36"/>
          <w:szCs w:val="36"/>
        </w:rPr>
        <w:t xml:space="preserve">til </w:t>
      </w:r>
      <w:r w:rsidR="00E026A7" w:rsidRPr="00E026A7">
        <w:rPr>
          <w:sz w:val="36"/>
          <w:szCs w:val="36"/>
        </w:rPr>
        <w:t>Dokument 8:91 S (2016–2017) "Representantforslag om forebygging og behandling av kroniske sår".</w:t>
      </w:r>
    </w:p>
    <w:p w:rsidR="001D5A9D" w:rsidRPr="00E026A7" w:rsidRDefault="001D5A9D" w:rsidP="001D5A9D">
      <w:pPr>
        <w:rPr>
          <w:rFonts w:cs="Helvetica"/>
          <w:color w:val="222222"/>
        </w:rPr>
      </w:pPr>
      <w:r w:rsidRPr="00E026A7">
        <w:rPr>
          <w:rFonts w:cs="Helvetica"/>
          <w:color w:val="222222"/>
        </w:rPr>
        <w:t>Diabetesf</w:t>
      </w:r>
      <w:r w:rsidR="00E026A7" w:rsidRPr="00E026A7">
        <w:rPr>
          <w:rFonts w:cs="Helvetica"/>
          <w:color w:val="222222"/>
        </w:rPr>
        <w:t>orbundet er glad</w:t>
      </w:r>
      <w:r w:rsidRPr="00E026A7">
        <w:rPr>
          <w:rFonts w:cs="Helvetica"/>
          <w:color w:val="222222"/>
        </w:rPr>
        <w:t xml:space="preserve"> for at dette representantforslaget tar opp en viktig – men ofte glemt –problemstilling. Kroniske sår er noe som rammer mange, blant annet en stor andel personer med diabetes. Det er etter vårt syn for lite fokus på dette i helsetjenesten. Dette tror vi skyldes flere faktorer – både manglende kompetanse, lite systematikk og samhandling i tjenestene, og at sårbehandling er sett på som lavstatus. Kroniske sår er kostbart for samfunnet og fører til mye lidelse for dem som er rammet.</w:t>
      </w:r>
    </w:p>
    <w:p w:rsidR="001D5A9D" w:rsidRPr="00475CD2" w:rsidRDefault="001D5A9D" w:rsidP="00E026A7">
      <w:pPr>
        <w:pStyle w:val="Overskrift2"/>
        <w:spacing w:before="240"/>
        <w:rPr>
          <w:b/>
          <w:color w:val="auto"/>
        </w:rPr>
      </w:pPr>
      <w:r w:rsidRPr="00475CD2">
        <w:rPr>
          <w:b/>
          <w:color w:val="auto"/>
        </w:rPr>
        <w:t>Diabetisk fotsår</w:t>
      </w:r>
    </w:p>
    <w:p w:rsidR="001D5A9D" w:rsidRDefault="001D5A9D" w:rsidP="001D5A9D">
      <w:pPr>
        <w:spacing w:line="276" w:lineRule="auto"/>
        <w:rPr>
          <w:rFonts w:cs="Arial"/>
          <w:color w:val="2F2F2F"/>
          <w:spacing w:val="6"/>
          <w:shd w:val="clear" w:color="auto" w:fill="FFFFFF"/>
        </w:rPr>
      </w:pPr>
      <w:r>
        <w:rPr>
          <w:rFonts w:ascii="Calibri" w:hAnsi="Calibri" w:cs="Helvetica"/>
          <w:color w:val="222222"/>
        </w:rPr>
        <w:t xml:space="preserve">Fotsår er blant de mest utbredte komplikasjonene som følge av diabetes. </w:t>
      </w:r>
      <w:r w:rsidRPr="0097655C">
        <w:rPr>
          <w:rFonts w:cs="Arial"/>
          <w:color w:val="2F2F2F"/>
          <w:spacing w:val="6"/>
          <w:shd w:val="clear" w:color="auto" w:fill="FFFFFF"/>
        </w:rPr>
        <w:t xml:space="preserve">Diabetisk fotsår skyldes </w:t>
      </w:r>
      <w:r>
        <w:rPr>
          <w:rFonts w:cs="Arial"/>
          <w:color w:val="2F2F2F"/>
          <w:spacing w:val="6"/>
          <w:shd w:val="clear" w:color="auto" w:fill="FFFFFF"/>
        </w:rPr>
        <w:t xml:space="preserve">hovedsakelig </w:t>
      </w:r>
      <w:hyperlink r:id="rId8" w:tooltip="nevropati" w:history="1">
        <w:r>
          <w:rPr>
            <w:rStyle w:val="Hyperkobling"/>
            <w:rFonts w:cs="Arial"/>
            <w:color w:val="auto"/>
            <w:spacing w:val="6"/>
            <w:u w:val="none"/>
            <w:shd w:val="clear" w:color="auto" w:fill="FFFFFF"/>
          </w:rPr>
          <w:t>n</w:t>
        </w:r>
        <w:r w:rsidRPr="0097655C">
          <w:rPr>
            <w:rStyle w:val="Hyperkobling"/>
            <w:rFonts w:cs="Arial"/>
            <w:color w:val="auto"/>
            <w:spacing w:val="6"/>
            <w:u w:val="none"/>
            <w:shd w:val="clear" w:color="auto" w:fill="FFFFFF"/>
          </w:rPr>
          <w:t>evropati</w:t>
        </w:r>
      </w:hyperlink>
      <w:r w:rsidRPr="0097655C">
        <w:rPr>
          <w:rFonts w:cs="Arial"/>
          <w:spacing w:val="6"/>
          <w:shd w:val="clear" w:color="auto" w:fill="FFFFFF"/>
        </w:rPr>
        <w:t> og </w:t>
      </w:r>
      <w:hyperlink r:id="rId9" w:tooltip="arterisklerose" w:history="1">
        <w:r w:rsidRPr="00596CD0">
          <w:rPr>
            <w:rStyle w:val="Hyperkobling"/>
            <w:rFonts w:cs="Arial"/>
            <w:color w:val="auto"/>
            <w:spacing w:val="6"/>
            <w:u w:val="none"/>
            <w:shd w:val="clear" w:color="auto" w:fill="FFFFFF"/>
          </w:rPr>
          <w:t>arteriosklerose</w:t>
        </w:r>
      </w:hyperlink>
      <w:r w:rsidRPr="0097655C">
        <w:rPr>
          <w:rFonts w:cs="Arial"/>
          <w:spacing w:val="6"/>
          <w:shd w:val="clear" w:color="auto" w:fill="FFFFFF"/>
        </w:rPr>
        <w:t> </w:t>
      </w:r>
      <w:r w:rsidRPr="0097655C">
        <w:rPr>
          <w:rFonts w:cs="Arial"/>
          <w:color w:val="2F2F2F"/>
          <w:spacing w:val="6"/>
          <w:shd w:val="clear" w:color="auto" w:fill="FFFFFF"/>
        </w:rPr>
        <w:t xml:space="preserve">(åreforkalkning). Høyt sukkernivå i blodet over tid ødelegger nervene i føttene. Nevropati i føttene kan være der uten at du legger merke til det, og </w:t>
      </w:r>
      <w:r>
        <w:rPr>
          <w:rFonts w:cs="Arial"/>
          <w:color w:val="2F2F2F"/>
          <w:spacing w:val="6"/>
          <w:shd w:val="clear" w:color="auto" w:fill="FFFFFF"/>
        </w:rPr>
        <w:t xml:space="preserve">det </w:t>
      </w:r>
      <w:r w:rsidRPr="0097655C">
        <w:rPr>
          <w:rFonts w:cs="Arial"/>
          <w:color w:val="2F2F2F"/>
          <w:spacing w:val="6"/>
          <w:shd w:val="clear" w:color="auto" w:fill="FFFFFF"/>
        </w:rPr>
        <w:t xml:space="preserve">er vanligste årsak til at fotsår oppstår. Arteriosklerose innebærer forandringer i blodkarene, med innsnevringer som gir nedsatt sirkulasjon. Dermed får vevet mindre oksygen og næringsstoffer, noe som reduserer kroppens evne til å reparere sår. I tillegg er det høye </w:t>
      </w:r>
      <w:r w:rsidRPr="00BB3039">
        <w:t xml:space="preserve">blodsukkeret med på å øke infeksjonsrisikoen. Mange opplever å gå med fotsår over tid uten at det oppdages, og </w:t>
      </w:r>
      <w:r>
        <w:t>altfor</w:t>
      </w:r>
      <w:r w:rsidRPr="00BB3039">
        <w:t xml:space="preserve"> mange må amputere hele eller deler av foten på grunn sår som ikke gror.</w:t>
      </w:r>
      <w:r>
        <w:rPr>
          <w:rFonts w:cs="Arial"/>
          <w:color w:val="2F2F2F"/>
          <w:spacing w:val="6"/>
          <w:shd w:val="clear" w:color="auto" w:fill="FFFFFF"/>
        </w:rPr>
        <w:t xml:space="preserve"> </w:t>
      </w:r>
    </w:p>
    <w:p w:rsidR="001D5A9D" w:rsidRPr="00832639" w:rsidRDefault="00E026A7" w:rsidP="001D5A9D">
      <w:pPr>
        <w:spacing w:line="276" w:lineRule="auto"/>
        <w:rPr>
          <w:rFonts w:ascii="Calibri" w:hAnsi="Calibri" w:cs="Helvetica"/>
          <w:color w:val="222222"/>
        </w:rPr>
      </w:pPr>
      <w:r>
        <w:rPr>
          <w:rFonts w:ascii="Calibri" w:hAnsi="Calibri" w:cs="Helvetica"/>
          <w:color w:val="222222"/>
        </w:rPr>
        <w:t>Diabetisk</w:t>
      </w:r>
      <w:r w:rsidR="001D5A9D" w:rsidRPr="00832639">
        <w:rPr>
          <w:rFonts w:ascii="Calibri" w:hAnsi="Calibri" w:cs="Helvetica"/>
          <w:color w:val="222222"/>
        </w:rPr>
        <w:t xml:space="preserve"> fotsår er et komplekst og alvorlig problem som krever omfattende og koordinert behandling fra forskjellige faggrupper</w:t>
      </w:r>
      <w:r w:rsidR="001D5A9D">
        <w:rPr>
          <w:rFonts w:ascii="Calibri" w:hAnsi="Calibri" w:cs="Helvetica"/>
          <w:color w:val="222222"/>
        </w:rPr>
        <w:t>, samt god egenbehandling. 15–</w:t>
      </w:r>
      <w:r w:rsidR="001D5A9D" w:rsidRPr="00832639">
        <w:rPr>
          <w:rFonts w:ascii="Calibri" w:hAnsi="Calibri" w:cs="Helvetica"/>
          <w:color w:val="222222"/>
        </w:rPr>
        <w:t>25%</w:t>
      </w:r>
      <w:r w:rsidR="001D5A9D">
        <w:rPr>
          <w:rFonts w:ascii="Calibri" w:hAnsi="Calibri" w:cs="Helvetica"/>
          <w:color w:val="222222"/>
        </w:rPr>
        <w:t xml:space="preserve"> av alle med diabetes vil oppleve å få diabetiske fotsår i løpet av livet</w:t>
      </w:r>
      <w:r w:rsidR="001D5A9D" w:rsidRPr="00832639">
        <w:rPr>
          <w:rFonts w:ascii="Calibri" w:hAnsi="Calibri" w:cs="Helvetica"/>
          <w:color w:val="222222"/>
        </w:rPr>
        <w:t>. Ca</w:t>
      </w:r>
      <w:r w:rsidR="001D5A9D">
        <w:rPr>
          <w:rFonts w:ascii="Calibri" w:hAnsi="Calibri" w:cs="Helvetica"/>
          <w:color w:val="222222"/>
        </w:rPr>
        <w:t>.</w:t>
      </w:r>
      <w:r w:rsidR="001D5A9D" w:rsidRPr="00832639">
        <w:rPr>
          <w:rFonts w:ascii="Calibri" w:hAnsi="Calibri" w:cs="Helvetica"/>
          <w:color w:val="222222"/>
        </w:rPr>
        <w:t xml:space="preserve"> 85 % av amputasjoner hos diabetespasienter kommer som en følge av forutgående fotsår. I 2014 </w:t>
      </w:r>
      <w:r w:rsidR="001D5A9D">
        <w:rPr>
          <w:rFonts w:ascii="Calibri" w:hAnsi="Calibri" w:cs="Helvetica"/>
          <w:color w:val="222222"/>
        </w:rPr>
        <w:t>ble det gjort</w:t>
      </w:r>
      <w:r w:rsidR="001D5A9D" w:rsidRPr="00832639">
        <w:rPr>
          <w:rFonts w:ascii="Calibri" w:hAnsi="Calibri" w:cs="Helvetica"/>
          <w:color w:val="222222"/>
        </w:rPr>
        <w:t xml:space="preserve"> 413 amputasjoner hos personer med diabetes i Norge. </w:t>
      </w:r>
    </w:p>
    <w:p w:rsidR="001D5A9D" w:rsidRPr="00475CD2" w:rsidRDefault="001D5A9D" w:rsidP="00E026A7">
      <w:pPr>
        <w:pStyle w:val="Overskrift2"/>
        <w:spacing w:before="240"/>
        <w:rPr>
          <w:b/>
          <w:color w:val="auto"/>
        </w:rPr>
      </w:pPr>
      <w:r w:rsidRPr="00475CD2">
        <w:rPr>
          <w:b/>
          <w:color w:val="auto"/>
        </w:rPr>
        <w:t>Nasjonal faglig retningslinje for diabetes</w:t>
      </w:r>
    </w:p>
    <w:p w:rsidR="001D5A9D" w:rsidRPr="00E026A7" w:rsidRDefault="001D5A9D" w:rsidP="001D5A9D">
      <w:pPr>
        <w:spacing w:line="276" w:lineRule="auto"/>
        <w:rPr>
          <w:rFonts w:cs="Helvetica"/>
          <w:color w:val="222222"/>
        </w:rPr>
      </w:pPr>
      <w:r w:rsidRPr="00E026A7">
        <w:rPr>
          <w:rFonts w:cs="Helvetica"/>
          <w:color w:val="222222"/>
        </w:rPr>
        <w:t xml:space="preserve">I 2016 kom Nasjonal faglig retningslinje for diabetes. Retningslinjen gir klare anbefalinger om hvordan diabetiske fotsår skal forebygges og behandles. </w:t>
      </w:r>
    </w:p>
    <w:p w:rsidR="001D5A9D" w:rsidRPr="00E026A7" w:rsidRDefault="001D5A9D" w:rsidP="001D5A9D">
      <w:pPr>
        <w:spacing w:line="276" w:lineRule="auto"/>
        <w:rPr>
          <w:rFonts w:cs="Helvetica"/>
          <w:color w:val="222222"/>
        </w:rPr>
      </w:pPr>
      <w:r w:rsidRPr="00E026A7">
        <w:rPr>
          <w:rFonts w:cs="Helvetica"/>
          <w:color w:val="222222"/>
        </w:rPr>
        <w:t>Retningslinjen sier at pasienter med moderat og høy risiko for diabetisk fotsår skal få opplæring i daglig undersøkelse av føttene. Denne gruppen må jevnlig til lege, til sykepleier eller til autorisert</w:t>
      </w:r>
      <w:r w:rsidRPr="00832639">
        <w:rPr>
          <w:rFonts w:ascii="Calibri" w:hAnsi="Calibri" w:cs="Helvetica"/>
          <w:color w:val="222222"/>
        </w:rPr>
        <w:t xml:space="preserve"> </w:t>
      </w:r>
      <w:r w:rsidRPr="00E026A7">
        <w:rPr>
          <w:rFonts w:cs="Helvetica"/>
          <w:color w:val="222222"/>
        </w:rPr>
        <w:t xml:space="preserve">fotterapeut med kompetanse på diabetesføtter. Pasienten skal få informasjonsmateriell om egenomsorg og forebygging av fotsår. </w:t>
      </w:r>
    </w:p>
    <w:p w:rsidR="001D5A9D" w:rsidRPr="00E026A7" w:rsidRDefault="001D5A9D" w:rsidP="001D5A9D">
      <w:pPr>
        <w:spacing w:line="276" w:lineRule="auto"/>
        <w:rPr>
          <w:rFonts w:cs="Helvetica"/>
          <w:color w:val="222222"/>
        </w:rPr>
      </w:pPr>
      <w:r w:rsidRPr="00E026A7">
        <w:rPr>
          <w:rFonts w:cs="Helvetica"/>
          <w:color w:val="222222"/>
        </w:rPr>
        <w:t xml:space="preserve">Det anbefales at behandlingen av diabetiske fotsår blir organisert i </w:t>
      </w:r>
      <w:proofErr w:type="spellStart"/>
      <w:r w:rsidRPr="00E026A7">
        <w:rPr>
          <w:rFonts w:cs="Helvetica"/>
          <w:color w:val="222222"/>
        </w:rPr>
        <w:t>multidisiplinære</w:t>
      </w:r>
      <w:proofErr w:type="spellEnd"/>
      <w:r w:rsidRPr="00E026A7">
        <w:rPr>
          <w:rFonts w:cs="Helvetica"/>
          <w:color w:val="222222"/>
        </w:rPr>
        <w:t xml:space="preserve"> team i spesialisthelsetjenesten. </w:t>
      </w:r>
      <w:proofErr w:type="spellStart"/>
      <w:r w:rsidRPr="00E026A7">
        <w:rPr>
          <w:rFonts w:cs="Helvetica"/>
          <w:color w:val="222222"/>
        </w:rPr>
        <w:t>Multidisiplinære</w:t>
      </w:r>
      <w:proofErr w:type="spellEnd"/>
      <w:r w:rsidRPr="00E026A7">
        <w:rPr>
          <w:rFonts w:cs="Helvetica"/>
          <w:color w:val="222222"/>
        </w:rPr>
        <w:t xml:space="preserve"> team har vist seg å redusere mortalitet og amputasjoner hos diabetespasienter med fotsår. En stor og anerkjent studie viste en nesten fem ganger så høy amputasjonsrate i kontrollgruppen sammenlignet med dem som ble behandlet i </w:t>
      </w:r>
      <w:proofErr w:type="spellStart"/>
      <w:r w:rsidRPr="00E026A7">
        <w:rPr>
          <w:rFonts w:cs="Helvetica"/>
          <w:color w:val="222222"/>
        </w:rPr>
        <w:t>multidisiplinært</w:t>
      </w:r>
      <w:proofErr w:type="spellEnd"/>
      <w:r w:rsidRPr="00E026A7">
        <w:rPr>
          <w:rFonts w:cs="Helvetica"/>
          <w:color w:val="222222"/>
        </w:rPr>
        <w:t xml:space="preserve"> team.</w:t>
      </w:r>
    </w:p>
    <w:p w:rsidR="001D5A9D" w:rsidRPr="00E026A7" w:rsidRDefault="001D5A9D" w:rsidP="001D5A9D">
      <w:pPr>
        <w:spacing w:line="276" w:lineRule="auto"/>
        <w:rPr>
          <w:rFonts w:cs="Helvetica"/>
          <w:color w:val="222222"/>
        </w:rPr>
      </w:pPr>
      <w:r w:rsidRPr="00E026A7">
        <w:rPr>
          <w:rFonts w:cs="Helvetica"/>
          <w:color w:val="222222"/>
        </w:rPr>
        <w:t xml:space="preserve">I tillegg til effektene på </w:t>
      </w:r>
      <w:proofErr w:type="spellStart"/>
      <w:r w:rsidRPr="00E026A7">
        <w:rPr>
          <w:rFonts w:cs="Helvetica"/>
          <w:color w:val="222222"/>
        </w:rPr>
        <w:t>tilheling</w:t>
      </w:r>
      <w:proofErr w:type="spellEnd"/>
      <w:r w:rsidRPr="00E026A7">
        <w:rPr>
          <w:rFonts w:cs="Helvetica"/>
          <w:color w:val="222222"/>
        </w:rPr>
        <w:t xml:space="preserve"> og amputasjonsfrekvens, vil slike team gi bedre koordinering (medisinsk/kirurgisk) i tillegg til god faglig støtte for klinikerne. Samtidig vil teamene gi bedre ressursutnytting, siden et stort antall nye/alternative behandlingsmetoder forutsetter erfaring og kompetanse.</w:t>
      </w:r>
    </w:p>
    <w:p w:rsidR="001D5A9D" w:rsidRPr="00E026A7" w:rsidRDefault="001D5A9D" w:rsidP="001D5A9D">
      <w:pPr>
        <w:spacing w:line="276" w:lineRule="auto"/>
        <w:rPr>
          <w:rFonts w:cs="Helvetica"/>
          <w:color w:val="222222"/>
        </w:rPr>
      </w:pPr>
      <w:r w:rsidRPr="00E026A7">
        <w:rPr>
          <w:rFonts w:cs="Helvetica"/>
          <w:color w:val="222222"/>
        </w:rPr>
        <w:t xml:space="preserve">En nyere britisk kostnad-nytte-analyse viser at </w:t>
      </w:r>
      <w:proofErr w:type="spellStart"/>
      <w:r w:rsidRPr="00E026A7">
        <w:rPr>
          <w:rFonts w:cs="Helvetica"/>
          <w:color w:val="222222"/>
        </w:rPr>
        <w:t>multidisiplinære</w:t>
      </w:r>
      <w:proofErr w:type="spellEnd"/>
      <w:r w:rsidRPr="00E026A7">
        <w:rPr>
          <w:rFonts w:cs="Helvetica"/>
          <w:color w:val="222222"/>
        </w:rPr>
        <w:t xml:space="preserve"> fotsårteam er kostnadseffektivt. </w:t>
      </w:r>
    </w:p>
    <w:p w:rsidR="001D5A9D" w:rsidRPr="00596CD0" w:rsidRDefault="001D5A9D" w:rsidP="00E026A7">
      <w:pPr>
        <w:pStyle w:val="Overskrift2"/>
        <w:spacing w:before="240"/>
        <w:rPr>
          <w:rFonts w:ascii="Calibri" w:hAnsi="Calibri" w:cs="Helvetica"/>
          <w:b/>
          <w:color w:val="auto"/>
        </w:rPr>
      </w:pPr>
      <w:r w:rsidRPr="00596CD0">
        <w:rPr>
          <w:b/>
          <w:color w:val="auto"/>
        </w:rPr>
        <w:t>Dagens situasjon</w:t>
      </w:r>
    </w:p>
    <w:p w:rsidR="001D5A9D" w:rsidRDefault="001D5A9D" w:rsidP="001D5A9D">
      <w:pPr>
        <w:pStyle w:val="Listeavsnitt"/>
        <w:numPr>
          <w:ilvl w:val="0"/>
          <w:numId w:val="2"/>
        </w:numPr>
        <w:spacing w:line="276" w:lineRule="auto"/>
      </w:pPr>
      <w:r>
        <w:t>ROSA-3 studien viste at kun 25 % av diabetespasientene fikk undersøkt føttene hos fastlegen. Helsedirektoratet, sammen med Diabetesforbundet, har igangsatt en kampanje for å få flere fastleger til å gjøre fotundersøkelser på sine diabetespasienter, blant annet med utsendelse av monofilament til alle.</w:t>
      </w:r>
    </w:p>
    <w:p w:rsidR="001D5A9D" w:rsidRDefault="001D5A9D" w:rsidP="001D5A9D">
      <w:pPr>
        <w:pStyle w:val="Listeavsnitt"/>
        <w:spacing w:line="276" w:lineRule="auto"/>
      </w:pPr>
    </w:p>
    <w:p w:rsidR="001D5A9D" w:rsidRDefault="001D5A9D" w:rsidP="001D5A9D">
      <w:pPr>
        <w:pStyle w:val="Listeavsnitt"/>
        <w:numPr>
          <w:ilvl w:val="0"/>
          <w:numId w:val="2"/>
        </w:numPr>
        <w:spacing w:line="276" w:lineRule="auto"/>
      </w:pPr>
      <w:r>
        <w:t>Det anbefales at personer med diabetes jevnlig går til forebyggende behandling hos fotterapeut med tilleggskompetanse på diabetes. Denne behandlingen er ikke innlemmet i egenandelsordningen, og må dekkes fullt ut av den enkelte.</w:t>
      </w:r>
    </w:p>
    <w:p w:rsidR="001D5A9D" w:rsidRDefault="001D5A9D" w:rsidP="001D5A9D">
      <w:pPr>
        <w:pStyle w:val="Listeavsnitt"/>
        <w:spacing w:line="276" w:lineRule="auto"/>
      </w:pPr>
    </w:p>
    <w:p w:rsidR="00FB01CF" w:rsidRDefault="001D5A9D" w:rsidP="001D5A9D">
      <w:pPr>
        <w:pStyle w:val="Listeavsnitt"/>
        <w:numPr>
          <w:ilvl w:val="0"/>
          <w:numId w:val="1"/>
        </w:numPr>
        <w:spacing w:line="276" w:lineRule="auto"/>
      </w:pPr>
      <w:r>
        <w:t xml:space="preserve">Det er for få sykehus som i dag har </w:t>
      </w:r>
      <w:proofErr w:type="spellStart"/>
      <w:r>
        <w:t>multidisiplinære</w:t>
      </w:r>
      <w:proofErr w:type="spellEnd"/>
      <w:r>
        <w:t xml:space="preserve"> fotsårteam. Det er bred faglig enighet om at dette er et tilbud som må etableres i mange flere sykehus</w:t>
      </w:r>
      <w:r w:rsidR="00E026A7">
        <w:t>.</w:t>
      </w:r>
    </w:p>
    <w:p w:rsidR="001D5A9D" w:rsidRDefault="001D5A9D" w:rsidP="001D5A9D">
      <w:pPr>
        <w:spacing w:line="276" w:lineRule="auto"/>
      </w:pPr>
      <w:bookmarkStart w:id="0" w:name="_GoBack"/>
      <w:bookmarkEnd w:id="0"/>
    </w:p>
    <w:p w:rsidR="001D5A9D" w:rsidRPr="00524912" w:rsidRDefault="001D5A9D" w:rsidP="001D5A9D">
      <w:pPr>
        <w:tabs>
          <w:tab w:val="left" w:pos="4065"/>
        </w:tabs>
        <w:spacing w:before="480" w:after="0" w:line="240" w:lineRule="auto"/>
        <w:rPr>
          <w:rFonts w:ascii="Arial" w:hAnsi="Arial" w:cs="Arial"/>
        </w:rPr>
      </w:pPr>
      <w:r w:rsidRPr="00524912">
        <w:rPr>
          <w:rFonts w:ascii="Arial" w:hAnsi="Arial" w:cs="Arial"/>
        </w:rPr>
        <w:t>Med vennlig hilsen</w:t>
      </w:r>
    </w:p>
    <w:p w:rsidR="001D5A9D" w:rsidRPr="00524912" w:rsidRDefault="001D5A9D" w:rsidP="001D5A9D">
      <w:pPr>
        <w:tabs>
          <w:tab w:val="left" w:pos="4065"/>
        </w:tabs>
        <w:spacing w:after="0" w:line="240" w:lineRule="auto"/>
        <w:rPr>
          <w:rFonts w:ascii="Arial" w:hAnsi="Arial" w:cs="Arial"/>
          <w:b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48352842" wp14:editId="3A5638B4">
            <wp:simplePos x="0" y="0"/>
            <wp:positionH relativeFrom="column">
              <wp:posOffset>-263525</wp:posOffset>
            </wp:positionH>
            <wp:positionV relativeFrom="paragraph">
              <wp:posOffset>28575</wp:posOffset>
            </wp:positionV>
            <wp:extent cx="1733550" cy="400050"/>
            <wp:effectExtent l="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A9D" w:rsidRDefault="001D5A9D" w:rsidP="001D5A9D"/>
    <w:p w:rsidR="001D5A9D" w:rsidRDefault="001D5A9D" w:rsidP="001D5A9D"/>
    <w:p w:rsidR="001D5A9D" w:rsidRDefault="001D5A9D" w:rsidP="001D5A9D">
      <w:pPr>
        <w:spacing w:after="0" w:line="240" w:lineRule="auto"/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18CA2B3B" wp14:editId="1EE9481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547370"/>
            <wp:effectExtent l="0" t="0" r="0" b="5080"/>
            <wp:wrapSquare wrapText="bothSides"/>
            <wp:docPr id="1" name="Bilde 1" descr="C:\Users\lm\Desktop\Bjørnar_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jørnar_underskrif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>Bjørnar Allgot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Linda Markham</w:t>
      </w:r>
    </w:p>
    <w:p w:rsidR="001D5A9D" w:rsidRDefault="001D5A9D" w:rsidP="001D5A9D">
      <w:proofErr w:type="gramStart"/>
      <w:r>
        <w:t>generalsekretær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politisk rådgiver</w:t>
      </w:r>
    </w:p>
    <w:p w:rsidR="001D5A9D" w:rsidRPr="00832639" w:rsidRDefault="001D5A9D" w:rsidP="001D5A9D">
      <w:pPr>
        <w:spacing w:line="276" w:lineRule="auto"/>
      </w:pPr>
    </w:p>
    <w:sectPr w:rsidR="001D5A9D" w:rsidRPr="0083263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D0" w:rsidRDefault="00596CD0" w:rsidP="00596CD0">
      <w:pPr>
        <w:spacing w:after="0" w:line="240" w:lineRule="auto"/>
      </w:pPr>
      <w:r>
        <w:separator/>
      </w:r>
    </w:p>
  </w:endnote>
  <w:endnote w:type="continuationSeparator" w:id="0">
    <w:p w:rsidR="00596CD0" w:rsidRDefault="00596CD0" w:rsidP="0059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D0" w:rsidRDefault="00596CD0" w:rsidP="00596CD0">
      <w:pPr>
        <w:spacing w:after="0" w:line="240" w:lineRule="auto"/>
      </w:pPr>
      <w:r>
        <w:separator/>
      </w:r>
    </w:p>
  </w:footnote>
  <w:footnote w:type="continuationSeparator" w:id="0">
    <w:p w:rsidR="00596CD0" w:rsidRDefault="00596CD0" w:rsidP="0059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D0" w:rsidRDefault="001D5A9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3F6F15E" wp14:editId="2396859B">
          <wp:simplePos x="0" y="0"/>
          <wp:positionH relativeFrom="column">
            <wp:posOffset>3750198</wp:posOffset>
          </wp:positionH>
          <wp:positionV relativeFrom="paragraph">
            <wp:posOffset>-313151</wp:posOffset>
          </wp:positionV>
          <wp:extent cx="2660650" cy="569253"/>
          <wp:effectExtent l="0" t="0" r="6350" b="2540"/>
          <wp:wrapNone/>
          <wp:docPr id="4" name="Bilde 1" descr="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0650" cy="569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79D8"/>
    <w:multiLevelType w:val="hybridMultilevel"/>
    <w:tmpl w:val="5C2C871C"/>
    <w:lvl w:ilvl="0" w:tplc="6368EB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E6B59"/>
    <w:multiLevelType w:val="hybridMultilevel"/>
    <w:tmpl w:val="B65696FE"/>
    <w:lvl w:ilvl="0" w:tplc="6368EB6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48"/>
    <w:rsid w:val="001D5A9D"/>
    <w:rsid w:val="002F3948"/>
    <w:rsid w:val="00475CD2"/>
    <w:rsid w:val="00596CD0"/>
    <w:rsid w:val="006D7373"/>
    <w:rsid w:val="007B0AD5"/>
    <w:rsid w:val="00832639"/>
    <w:rsid w:val="00952411"/>
    <w:rsid w:val="0096643B"/>
    <w:rsid w:val="0097655C"/>
    <w:rsid w:val="00AC6811"/>
    <w:rsid w:val="00BB3039"/>
    <w:rsid w:val="00CC61C9"/>
    <w:rsid w:val="00E026A7"/>
    <w:rsid w:val="00EB4533"/>
    <w:rsid w:val="00ED768B"/>
    <w:rsid w:val="00F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D80E2-7B4A-460C-94FC-A7701FE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5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7655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6643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9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6CD0"/>
  </w:style>
  <w:style w:type="paragraph" w:styleId="Bunntekst">
    <w:name w:val="footer"/>
    <w:basedOn w:val="Normal"/>
    <w:link w:val="BunntekstTegn"/>
    <w:uiPriority w:val="99"/>
    <w:unhideWhenUsed/>
    <w:rsid w:val="0059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6CD0"/>
  </w:style>
  <w:style w:type="paragraph" w:styleId="Bobletekst">
    <w:name w:val="Balloon Text"/>
    <w:basedOn w:val="Normal"/>
    <w:link w:val="BobletekstTegn"/>
    <w:uiPriority w:val="99"/>
    <w:semiHidden/>
    <w:unhideWhenUsed/>
    <w:rsid w:val="00E0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2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betes.no/om-diabetes/komplikasjoner/fotter-fotkomplikasjon/nevropa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se-omsorg@stortinget.no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iabetes.no/leksikon/a/arterosklerose-areforkalkn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A24FD-3A3E-42A9-A0AC-3E251B6CCD02}"/>
</file>

<file path=customXml/itemProps2.xml><?xml version="1.0" encoding="utf-8"?>
<ds:datastoreItem xmlns:ds="http://schemas.openxmlformats.org/officeDocument/2006/customXml" ds:itemID="{C6FF257C-A7A8-44A8-AF29-39CC45317AA9}"/>
</file>

<file path=customXml/itemProps3.xml><?xml version="1.0" encoding="utf-8"?>
<ds:datastoreItem xmlns:ds="http://schemas.openxmlformats.org/officeDocument/2006/customXml" ds:itemID="{47B4610F-D167-49E8-8A8A-B7FEE2299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675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Markham</dc:creator>
  <cp:keywords/>
  <dc:description/>
  <cp:lastModifiedBy>Linda Markham</cp:lastModifiedBy>
  <cp:revision>7</cp:revision>
  <cp:lastPrinted>2017-05-05T09:32:00Z</cp:lastPrinted>
  <dcterms:created xsi:type="dcterms:W3CDTF">2017-05-04T10:32:00Z</dcterms:created>
  <dcterms:modified xsi:type="dcterms:W3CDTF">2017-05-05T09:33:00Z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nsa proofing status">
    <vt:i4>1</vt:i4>
  </property>
  <property fmtid="{D5CDD505-2E9C-101B-9397-08002B2CF9AE}" pid="3" name="ContentTypeId">
    <vt:lpwstr>0x0101005228672EA09E6F4FA286118C14E0FE59</vt:lpwstr>
  </property>
  <property fmtid="{D5CDD505-2E9C-101B-9397-08002B2CF9AE}" pid="4" name="Order">
    <vt:r8>100</vt:r8>
  </property>
</Properties>
</file>