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D18A" w14:textId="3AC8765D" w:rsidR="00036F64" w:rsidRPr="00717ABC" w:rsidRDefault="00036F64" w:rsidP="00036F64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Statens legemiddelverk</w:t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  <w:t xml:space="preserve">                  Grensesvingen 26</w:t>
      </w:r>
      <w:r w:rsidRPr="00717ABC">
        <w:rPr>
          <w:rFonts w:ascii="Arial" w:hAnsi="Arial" w:cs="Arial"/>
          <w:sz w:val="24"/>
          <w:szCs w:val="24"/>
          <w:lang w:val="nb-NO"/>
        </w:rPr>
        <w:br/>
        <w:t>0663 Oslo</w:t>
      </w:r>
    </w:p>
    <w:p w14:paraId="7E45611D" w14:textId="77777777" w:rsidR="00036F64" w:rsidRPr="00717ABC" w:rsidRDefault="00036F64" w:rsidP="00036F64">
      <w:pPr>
        <w:rPr>
          <w:rFonts w:ascii="Arial" w:hAnsi="Arial" w:cs="Arial"/>
          <w:sz w:val="24"/>
          <w:szCs w:val="24"/>
          <w:lang w:val="nb-NO"/>
        </w:rPr>
      </w:pPr>
    </w:p>
    <w:p w14:paraId="3B8080E4" w14:textId="75854292" w:rsidR="00E71D94" w:rsidRPr="00717ABC" w:rsidRDefault="00036F64" w:rsidP="00036F64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 xml:space="preserve">Deres ref.: </w:t>
      </w:r>
      <w:r w:rsidR="00287974" w:rsidRPr="00717ABC">
        <w:rPr>
          <w:rFonts w:ascii="Arial" w:hAnsi="Arial" w:cs="Arial"/>
          <w:sz w:val="24"/>
          <w:szCs w:val="24"/>
          <w:lang w:val="nb-NO"/>
        </w:rPr>
        <w:t>22/07378-1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    </w:t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="003437B0" w:rsidRPr="00717ABC">
        <w:rPr>
          <w:rFonts w:ascii="Arial" w:hAnsi="Arial" w:cs="Arial"/>
          <w:sz w:val="24"/>
          <w:szCs w:val="24"/>
          <w:lang w:val="nb-NO"/>
        </w:rPr>
        <w:t xml:space="preserve">    </w:t>
      </w:r>
      <w:r w:rsidR="003437B0"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 xml:space="preserve">Dato: </w:t>
      </w:r>
      <w:r w:rsidR="00110AA1" w:rsidRPr="00717ABC">
        <w:rPr>
          <w:rFonts w:ascii="Arial" w:hAnsi="Arial" w:cs="Arial"/>
          <w:sz w:val="24"/>
          <w:szCs w:val="24"/>
          <w:lang w:val="nb-NO"/>
        </w:rPr>
        <w:t>08</w:t>
      </w:r>
      <w:r w:rsidR="00D13DFE" w:rsidRPr="00717ABC">
        <w:rPr>
          <w:rFonts w:ascii="Arial" w:hAnsi="Arial" w:cs="Arial"/>
          <w:sz w:val="24"/>
          <w:szCs w:val="24"/>
          <w:lang w:val="nb-NO"/>
        </w:rPr>
        <w:t>.04.2022</w:t>
      </w:r>
      <w:r w:rsidRPr="00717ABC">
        <w:rPr>
          <w:rFonts w:ascii="Arial" w:hAnsi="Arial" w:cs="Arial"/>
          <w:sz w:val="24"/>
          <w:szCs w:val="24"/>
          <w:lang w:val="nb-NO"/>
        </w:rPr>
        <w:tab/>
        <w:t xml:space="preserve">          </w:t>
      </w:r>
      <w:r w:rsidR="003437B0"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 xml:space="preserve"> Vår saksbehandler: M</w:t>
      </w:r>
      <w:r w:rsidR="00125E77" w:rsidRPr="00717ABC">
        <w:rPr>
          <w:rFonts w:ascii="Arial" w:hAnsi="Arial" w:cs="Arial"/>
          <w:sz w:val="24"/>
          <w:szCs w:val="24"/>
          <w:lang w:val="nb-NO"/>
        </w:rPr>
        <w:t>LV</w:t>
      </w:r>
    </w:p>
    <w:p w14:paraId="72676EF0" w14:textId="77777777" w:rsidR="00E71D94" w:rsidRPr="00717ABC" w:rsidRDefault="00E71D94">
      <w:pPr>
        <w:rPr>
          <w:rFonts w:ascii="Arial" w:hAnsi="Arial" w:cs="Arial"/>
          <w:lang w:val="nb-NO"/>
        </w:rPr>
      </w:pPr>
    </w:p>
    <w:p w14:paraId="700BB77D" w14:textId="157A1797" w:rsidR="002B38F6" w:rsidRPr="00717ABC" w:rsidRDefault="009B06F3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717ABC">
        <w:rPr>
          <w:rFonts w:ascii="Arial" w:hAnsi="Arial" w:cs="Arial"/>
          <w:b/>
          <w:bCs/>
          <w:sz w:val="24"/>
          <w:szCs w:val="24"/>
          <w:lang w:val="nb-NO"/>
        </w:rPr>
        <w:t>Høring</w:t>
      </w:r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>ssvar</w:t>
      </w:r>
      <w:r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 </w:t>
      </w:r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>vedr.</w:t>
      </w:r>
      <w:r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 opptak </w:t>
      </w:r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av </w:t>
      </w:r>
      <w:proofErr w:type="spellStart"/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>Lantus</w:t>
      </w:r>
      <w:proofErr w:type="spellEnd"/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 og </w:t>
      </w:r>
      <w:proofErr w:type="spellStart"/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>Semglee</w:t>
      </w:r>
      <w:proofErr w:type="spellEnd"/>
      <w:r w:rsidR="00752730"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 på </w:t>
      </w:r>
      <w:r w:rsidRPr="00717ABC">
        <w:rPr>
          <w:rFonts w:ascii="Arial" w:hAnsi="Arial" w:cs="Arial"/>
          <w:b/>
          <w:bCs/>
          <w:sz w:val="24"/>
          <w:szCs w:val="24"/>
          <w:lang w:val="nb-NO"/>
        </w:rPr>
        <w:t>byttelisten</w:t>
      </w:r>
    </w:p>
    <w:p w14:paraId="1AB77B0D" w14:textId="20CAA22D" w:rsidR="0098488F" w:rsidRPr="00717ABC" w:rsidRDefault="002B38F6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 xml:space="preserve">Diabetesforbundet viser til </w:t>
      </w:r>
      <w:r w:rsidR="0098488F" w:rsidRPr="00717ABC">
        <w:rPr>
          <w:rFonts w:ascii="Arial" w:hAnsi="Arial" w:cs="Arial"/>
          <w:sz w:val="24"/>
          <w:szCs w:val="24"/>
          <w:lang w:val="nb-NO"/>
        </w:rPr>
        <w:t xml:space="preserve">høring om opptak av </w:t>
      </w:r>
      <w:proofErr w:type="spellStart"/>
      <w:r w:rsidR="0098488F" w:rsidRPr="00717ABC">
        <w:rPr>
          <w:rFonts w:ascii="Arial" w:hAnsi="Arial" w:cs="Arial"/>
          <w:sz w:val="24"/>
          <w:szCs w:val="24"/>
          <w:lang w:val="nb-NO"/>
        </w:rPr>
        <w:t>Lantus</w:t>
      </w:r>
      <w:proofErr w:type="spellEnd"/>
      <w:r w:rsidR="0098488F" w:rsidRPr="00717ABC">
        <w:rPr>
          <w:rFonts w:ascii="Arial" w:hAnsi="Arial" w:cs="Arial"/>
          <w:sz w:val="24"/>
          <w:szCs w:val="24"/>
          <w:lang w:val="nb-NO"/>
        </w:rPr>
        <w:t xml:space="preserve"> og </w:t>
      </w:r>
      <w:proofErr w:type="spellStart"/>
      <w:r w:rsidR="0098488F" w:rsidRPr="00717ABC">
        <w:rPr>
          <w:rFonts w:ascii="Arial" w:hAnsi="Arial" w:cs="Arial"/>
          <w:sz w:val="24"/>
          <w:szCs w:val="24"/>
          <w:lang w:val="nb-NO"/>
        </w:rPr>
        <w:t>Semglee</w:t>
      </w:r>
      <w:proofErr w:type="spellEnd"/>
      <w:r w:rsidR="0098488F" w:rsidRPr="00717ABC">
        <w:rPr>
          <w:rFonts w:ascii="Arial" w:hAnsi="Arial" w:cs="Arial"/>
          <w:sz w:val="24"/>
          <w:szCs w:val="24"/>
          <w:lang w:val="nb-NO"/>
        </w:rPr>
        <w:t xml:space="preserve"> på byttelisten og gir herved våre </w:t>
      </w:r>
      <w:r w:rsidR="00D4377B" w:rsidRPr="00717ABC">
        <w:rPr>
          <w:rFonts w:ascii="Arial" w:hAnsi="Arial" w:cs="Arial"/>
          <w:sz w:val="24"/>
          <w:szCs w:val="24"/>
          <w:lang w:val="nb-NO"/>
        </w:rPr>
        <w:t xml:space="preserve">innspill til denne endringen. </w:t>
      </w:r>
    </w:p>
    <w:p w14:paraId="75906D5B" w14:textId="01251FB7" w:rsidR="00CB1FF3" w:rsidRPr="00717ABC" w:rsidRDefault="00CB1FF3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717ABC">
        <w:rPr>
          <w:rFonts w:ascii="Arial" w:hAnsi="Arial" w:cs="Arial"/>
          <w:b/>
          <w:bCs/>
          <w:sz w:val="24"/>
          <w:szCs w:val="24"/>
          <w:lang w:val="nb-NO"/>
        </w:rPr>
        <w:t>Fare for feildosering ved bytte i apotek</w:t>
      </w:r>
    </w:p>
    <w:p w14:paraId="4ED68AA2" w14:textId="77777777" w:rsidR="00815921" w:rsidRPr="00717ABC" w:rsidRDefault="002B38F6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 xml:space="preserve">Legemiddelverket har vurdert at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Lantus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og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Semglee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er medisinsk likeverdige, og anbefaler derfor opptak på byttelisten. </w:t>
      </w:r>
      <w:r w:rsidR="00242C74" w:rsidRPr="00717ABC">
        <w:rPr>
          <w:rFonts w:ascii="Arial" w:hAnsi="Arial" w:cs="Arial"/>
          <w:sz w:val="24"/>
          <w:szCs w:val="24"/>
          <w:lang w:val="nb-NO"/>
        </w:rPr>
        <w:t>Diabete</w:t>
      </w:r>
      <w:r w:rsidR="00103ADE" w:rsidRPr="00717ABC">
        <w:rPr>
          <w:rFonts w:ascii="Arial" w:hAnsi="Arial" w:cs="Arial"/>
          <w:sz w:val="24"/>
          <w:szCs w:val="24"/>
          <w:lang w:val="nb-NO"/>
        </w:rPr>
        <w:t>sforbundet</w:t>
      </w:r>
      <w:r w:rsidR="00783EDE" w:rsidRPr="00717ABC">
        <w:rPr>
          <w:rFonts w:ascii="Arial" w:hAnsi="Arial" w:cs="Arial"/>
          <w:sz w:val="24"/>
          <w:szCs w:val="24"/>
          <w:lang w:val="nb-NO"/>
        </w:rPr>
        <w:t>,</w:t>
      </w:r>
      <w:r w:rsidR="00103ADE" w:rsidRPr="00717ABC">
        <w:rPr>
          <w:rFonts w:ascii="Arial" w:hAnsi="Arial" w:cs="Arial"/>
          <w:sz w:val="24"/>
          <w:szCs w:val="24"/>
          <w:lang w:val="nb-NO"/>
        </w:rPr>
        <w:t xml:space="preserve"> og en rekke andre fagmiljøer</w:t>
      </w:r>
      <w:r w:rsidR="00783EDE" w:rsidRPr="00717ABC">
        <w:rPr>
          <w:rFonts w:ascii="Arial" w:hAnsi="Arial" w:cs="Arial"/>
          <w:sz w:val="24"/>
          <w:szCs w:val="24"/>
          <w:lang w:val="nb-NO"/>
        </w:rPr>
        <w:t>,</w:t>
      </w:r>
      <w:r w:rsidR="00103ADE" w:rsidRPr="00717ABC">
        <w:rPr>
          <w:rFonts w:ascii="Arial" w:hAnsi="Arial" w:cs="Arial"/>
          <w:sz w:val="24"/>
          <w:szCs w:val="24"/>
          <w:lang w:val="nb-NO"/>
        </w:rPr>
        <w:t xml:space="preserve"> har i tidligere høringsrunder uttrykt bekymring </w:t>
      </w:r>
      <w:r w:rsidR="002623AE" w:rsidRPr="00717ABC">
        <w:rPr>
          <w:rFonts w:ascii="Arial" w:hAnsi="Arial" w:cs="Arial"/>
          <w:sz w:val="24"/>
          <w:szCs w:val="24"/>
          <w:lang w:val="nb-NO"/>
        </w:rPr>
        <w:t xml:space="preserve">for </w:t>
      </w:r>
      <w:r w:rsidR="00103ADE" w:rsidRPr="00717ABC">
        <w:rPr>
          <w:rFonts w:ascii="Arial" w:hAnsi="Arial" w:cs="Arial"/>
          <w:sz w:val="24"/>
          <w:szCs w:val="24"/>
          <w:lang w:val="nb-NO"/>
        </w:rPr>
        <w:t>og</w:t>
      </w:r>
      <w:r w:rsidR="00674706" w:rsidRPr="00717ABC">
        <w:rPr>
          <w:rFonts w:ascii="Arial" w:hAnsi="Arial" w:cs="Arial"/>
          <w:sz w:val="24"/>
          <w:szCs w:val="24"/>
          <w:lang w:val="nb-NO"/>
        </w:rPr>
        <w:t xml:space="preserve">/eller advart mot å sette biotilsvarende </w:t>
      </w:r>
      <w:proofErr w:type="spellStart"/>
      <w:r w:rsidR="00674706" w:rsidRPr="00717ABC">
        <w:rPr>
          <w:rFonts w:ascii="Arial" w:hAnsi="Arial" w:cs="Arial"/>
          <w:sz w:val="24"/>
          <w:szCs w:val="24"/>
          <w:lang w:val="nb-NO"/>
        </w:rPr>
        <w:t>insuliner</w:t>
      </w:r>
      <w:proofErr w:type="spellEnd"/>
      <w:r w:rsidR="00674706" w:rsidRPr="00717ABC">
        <w:rPr>
          <w:rFonts w:ascii="Arial" w:hAnsi="Arial" w:cs="Arial"/>
          <w:sz w:val="24"/>
          <w:szCs w:val="24"/>
          <w:lang w:val="nb-NO"/>
        </w:rPr>
        <w:t xml:space="preserve"> på apotekets bytteliste. </w:t>
      </w:r>
    </w:p>
    <w:p w14:paraId="5CE9FD6C" w14:textId="262F34CB" w:rsidR="004D520C" w:rsidRPr="00717ABC" w:rsidRDefault="00B779EE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 xml:space="preserve">De fleste insulinbrukere gjenkjenner insulinet ved injeksjonspennen og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Lantus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og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Semglee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har, så vidt vi forstår, ulikt utseende. </w:t>
      </w:r>
      <w:r w:rsidR="00F45900" w:rsidRPr="00717ABC">
        <w:rPr>
          <w:rFonts w:ascii="Arial" w:hAnsi="Arial" w:cs="Arial"/>
          <w:sz w:val="24"/>
          <w:szCs w:val="24"/>
          <w:lang w:val="nb-NO"/>
        </w:rPr>
        <w:t xml:space="preserve">Vi frykter at </w:t>
      </w:r>
      <w:r w:rsidR="002623AE" w:rsidRPr="00717ABC">
        <w:rPr>
          <w:rFonts w:ascii="Arial" w:hAnsi="Arial" w:cs="Arial"/>
          <w:sz w:val="24"/>
          <w:szCs w:val="24"/>
          <w:lang w:val="nb-NO"/>
        </w:rPr>
        <w:t xml:space="preserve">bytte </w:t>
      </w:r>
      <w:r w:rsidR="004D520C" w:rsidRPr="00717ABC">
        <w:rPr>
          <w:rFonts w:ascii="Arial" w:hAnsi="Arial" w:cs="Arial"/>
          <w:sz w:val="24"/>
          <w:szCs w:val="24"/>
          <w:lang w:val="nb-NO"/>
        </w:rPr>
        <w:t>til</w:t>
      </w:r>
      <w:r w:rsidR="002623AE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="00287211" w:rsidRPr="00717ABC">
        <w:rPr>
          <w:rFonts w:ascii="Arial" w:hAnsi="Arial" w:cs="Arial"/>
          <w:sz w:val="24"/>
          <w:szCs w:val="24"/>
          <w:lang w:val="nb-NO"/>
        </w:rPr>
        <w:t>biotilsvarende insulin i apotek kan føre</w:t>
      </w:r>
      <w:r w:rsidR="00AC0FC6" w:rsidRPr="00717ABC">
        <w:rPr>
          <w:rFonts w:ascii="Arial" w:hAnsi="Arial" w:cs="Arial"/>
          <w:sz w:val="24"/>
          <w:szCs w:val="24"/>
          <w:lang w:val="nb-NO"/>
        </w:rPr>
        <w:t xml:space="preserve"> til at brukerne </w:t>
      </w:r>
      <w:r w:rsidR="00287211" w:rsidRPr="00717ABC">
        <w:rPr>
          <w:rFonts w:ascii="Arial" w:hAnsi="Arial" w:cs="Arial"/>
          <w:sz w:val="24"/>
          <w:szCs w:val="24"/>
          <w:lang w:val="nb-NO"/>
        </w:rPr>
        <w:t>sammenbland</w:t>
      </w:r>
      <w:r w:rsidR="00AC0FC6" w:rsidRPr="00717ABC">
        <w:rPr>
          <w:rFonts w:ascii="Arial" w:hAnsi="Arial" w:cs="Arial"/>
          <w:sz w:val="24"/>
          <w:szCs w:val="24"/>
          <w:lang w:val="nb-NO"/>
        </w:rPr>
        <w:t>er</w:t>
      </w:r>
      <w:r w:rsidR="00287211" w:rsidRPr="00717ABC">
        <w:rPr>
          <w:rFonts w:ascii="Arial" w:hAnsi="Arial" w:cs="Arial"/>
          <w:sz w:val="24"/>
          <w:szCs w:val="24"/>
          <w:lang w:val="nb-NO"/>
        </w:rPr>
        <w:t xml:space="preserve"> insulintyper, eksempel</w:t>
      </w:r>
      <w:r w:rsidR="00AC40E9" w:rsidRPr="00717ABC">
        <w:rPr>
          <w:rFonts w:ascii="Arial" w:hAnsi="Arial" w:cs="Arial"/>
          <w:sz w:val="24"/>
          <w:szCs w:val="24"/>
          <w:lang w:val="nb-NO"/>
        </w:rPr>
        <w:t xml:space="preserve">vis </w:t>
      </w:r>
      <w:r w:rsidR="00287211" w:rsidRPr="00717ABC">
        <w:rPr>
          <w:rFonts w:ascii="Arial" w:hAnsi="Arial" w:cs="Arial"/>
          <w:sz w:val="24"/>
          <w:szCs w:val="24"/>
          <w:lang w:val="nb-NO"/>
        </w:rPr>
        <w:t xml:space="preserve">langtidsvirkende og hurtigvirkende insulin. </w:t>
      </w:r>
      <w:r w:rsidR="00030334" w:rsidRPr="00717ABC">
        <w:rPr>
          <w:rFonts w:ascii="Arial" w:hAnsi="Arial" w:cs="Arial"/>
          <w:sz w:val="24"/>
          <w:szCs w:val="24"/>
          <w:lang w:val="nb-NO"/>
        </w:rPr>
        <w:t>En</w:t>
      </w:r>
      <w:r w:rsidR="00287211" w:rsidRPr="00717ABC">
        <w:rPr>
          <w:rFonts w:ascii="Arial" w:hAnsi="Arial" w:cs="Arial"/>
          <w:sz w:val="24"/>
          <w:szCs w:val="24"/>
          <w:lang w:val="nb-NO"/>
        </w:rPr>
        <w:t xml:space="preserve"> feildosering</w:t>
      </w:r>
      <w:r w:rsidR="00030334" w:rsidRPr="00717ABC">
        <w:rPr>
          <w:rFonts w:ascii="Arial" w:hAnsi="Arial" w:cs="Arial"/>
          <w:sz w:val="24"/>
          <w:szCs w:val="24"/>
          <w:lang w:val="nb-NO"/>
        </w:rPr>
        <w:t xml:space="preserve"> av insulin kan</w:t>
      </w:r>
      <w:r w:rsidR="0073560D" w:rsidRPr="00717ABC">
        <w:rPr>
          <w:rFonts w:ascii="Arial" w:hAnsi="Arial" w:cs="Arial"/>
          <w:sz w:val="24"/>
          <w:szCs w:val="24"/>
          <w:lang w:val="nb-NO"/>
        </w:rPr>
        <w:t xml:space="preserve">, </w:t>
      </w:r>
      <w:r w:rsidR="00287211" w:rsidRPr="00717ABC">
        <w:rPr>
          <w:rFonts w:ascii="Arial" w:hAnsi="Arial" w:cs="Arial"/>
          <w:sz w:val="24"/>
          <w:szCs w:val="24"/>
          <w:lang w:val="nb-NO"/>
        </w:rPr>
        <w:t>i verste fall</w:t>
      </w:r>
      <w:r w:rsidR="0073560D" w:rsidRPr="00717ABC">
        <w:rPr>
          <w:rFonts w:ascii="Arial" w:hAnsi="Arial" w:cs="Arial"/>
          <w:sz w:val="24"/>
          <w:szCs w:val="24"/>
          <w:lang w:val="nb-NO"/>
        </w:rPr>
        <w:t xml:space="preserve">, </w:t>
      </w:r>
      <w:r w:rsidR="00AC40E9" w:rsidRPr="00717ABC">
        <w:rPr>
          <w:rFonts w:ascii="Arial" w:hAnsi="Arial" w:cs="Arial"/>
          <w:sz w:val="24"/>
          <w:szCs w:val="24"/>
          <w:lang w:val="nb-NO"/>
        </w:rPr>
        <w:t>gi</w:t>
      </w:r>
      <w:r w:rsidR="00287211" w:rsidRPr="00717ABC">
        <w:rPr>
          <w:rFonts w:ascii="Arial" w:hAnsi="Arial" w:cs="Arial"/>
          <w:sz w:val="24"/>
          <w:szCs w:val="24"/>
          <w:lang w:val="nb-NO"/>
        </w:rPr>
        <w:t xml:space="preserve"> livstruende hypoglykemier. </w:t>
      </w:r>
      <w:r w:rsidR="00E91E47" w:rsidRPr="00717ABC">
        <w:rPr>
          <w:rFonts w:ascii="Arial" w:hAnsi="Arial" w:cs="Arial"/>
          <w:sz w:val="24"/>
          <w:szCs w:val="24"/>
          <w:lang w:val="nb-NO"/>
        </w:rPr>
        <w:t>Vi viser</w:t>
      </w:r>
      <w:r w:rsidR="00F45900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="002623AE" w:rsidRPr="00717ABC">
        <w:rPr>
          <w:rFonts w:ascii="Arial" w:hAnsi="Arial" w:cs="Arial"/>
          <w:sz w:val="24"/>
          <w:szCs w:val="24"/>
          <w:lang w:val="nb-NO"/>
        </w:rPr>
        <w:t xml:space="preserve">til </w:t>
      </w:r>
      <w:r w:rsidR="00DE6B0F" w:rsidRPr="00717ABC">
        <w:rPr>
          <w:rFonts w:ascii="Arial" w:hAnsi="Arial" w:cs="Arial"/>
          <w:sz w:val="24"/>
          <w:szCs w:val="24"/>
          <w:lang w:val="nb-NO"/>
        </w:rPr>
        <w:t xml:space="preserve">vårt høringssvar </w:t>
      </w:r>
      <w:r w:rsidR="005036A4" w:rsidRPr="00717ABC">
        <w:rPr>
          <w:rFonts w:ascii="Arial" w:hAnsi="Arial" w:cs="Arial"/>
          <w:sz w:val="24"/>
          <w:szCs w:val="24"/>
          <w:lang w:val="nb-NO"/>
        </w:rPr>
        <w:t xml:space="preserve">om opptak på byttelisten, for </w:t>
      </w:r>
      <w:proofErr w:type="spellStart"/>
      <w:r w:rsidR="005036A4" w:rsidRPr="00717ABC">
        <w:rPr>
          <w:rFonts w:ascii="Arial" w:hAnsi="Arial" w:cs="Arial"/>
          <w:sz w:val="24"/>
          <w:szCs w:val="24"/>
          <w:lang w:val="nb-NO"/>
        </w:rPr>
        <w:t>Lantus</w:t>
      </w:r>
      <w:proofErr w:type="spellEnd"/>
      <w:r w:rsidR="005036A4" w:rsidRPr="00717ABC">
        <w:rPr>
          <w:rFonts w:ascii="Arial" w:hAnsi="Arial" w:cs="Arial"/>
          <w:sz w:val="24"/>
          <w:szCs w:val="24"/>
          <w:lang w:val="nb-NO"/>
        </w:rPr>
        <w:t>/</w:t>
      </w:r>
      <w:proofErr w:type="spellStart"/>
      <w:r w:rsidR="005036A4" w:rsidRPr="00717ABC">
        <w:rPr>
          <w:rFonts w:ascii="Arial" w:hAnsi="Arial" w:cs="Arial"/>
          <w:sz w:val="24"/>
          <w:szCs w:val="24"/>
          <w:lang w:val="nb-NO"/>
        </w:rPr>
        <w:t>Abasaglar</w:t>
      </w:r>
      <w:proofErr w:type="spellEnd"/>
      <w:r w:rsidR="005036A4" w:rsidRPr="00717ABC">
        <w:rPr>
          <w:rFonts w:ascii="Arial" w:hAnsi="Arial" w:cs="Arial"/>
          <w:sz w:val="24"/>
          <w:szCs w:val="24"/>
          <w:lang w:val="nb-NO"/>
        </w:rPr>
        <w:t xml:space="preserve">, og </w:t>
      </w:r>
      <w:proofErr w:type="spellStart"/>
      <w:r w:rsidR="005036A4" w:rsidRPr="00717ABC">
        <w:rPr>
          <w:rFonts w:ascii="Arial" w:hAnsi="Arial" w:cs="Arial"/>
          <w:sz w:val="24"/>
          <w:szCs w:val="24"/>
          <w:lang w:val="nb-NO"/>
        </w:rPr>
        <w:t>Humalog</w:t>
      </w:r>
      <w:proofErr w:type="spellEnd"/>
      <w:r w:rsidR="005036A4" w:rsidRPr="00717ABC">
        <w:rPr>
          <w:rFonts w:ascii="Arial" w:hAnsi="Arial" w:cs="Arial"/>
          <w:sz w:val="24"/>
          <w:szCs w:val="24"/>
          <w:lang w:val="nb-NO"/>
        </w:rPr>
        <w:t xml:space="preserve">/Insulin </w:t>
      </w:r>
      <w:proofErr w:type="spellStart"/>
      <w:r w:rsidR="005036A4" w:rsidRPr="00717ABC">
        <w:rPr>
          <w:rFonts w:ascii="Arial" w:hAnsi="Arial" w:cs="Arial"/>
          <w:sz w:val="24"/>
          <w:szCs w:val="24"/>
          <w:lang w:val="nb-NO"/>
        </w:rPr>
        <w:t>lispro</w:t>
      </w:r>
      <w:proofErr w:type="spellEnd"/>
      <w:r w:rsidR="005036A4" w:rsidRPr="00717ABC">
        <w:rPr>
          <w:rFonts w:ascii="Arial" w:hAnsi="Arial" w:cs="Arial"/>
          <w:sz w:val="24"/>
          <w:szCs w:val="24"/>
          <w:lang w:val="nb-NO"/>
        </w:rPr>
        <w:t xml:space="preserve"> Sanofi</w:t>
      </w:r>
      <w:r w:rsidR="007C1FA7" w:rsidRPr="00717ABC">
        <w:rPr>
          <w:rFonts w:ascii="Arial" w:hAnsi="Arial" w:cs="Arial"/>
          <w:sz w:val="24"/>
          <w:szCs w:val="24"/>
          <w:lang w:val="nb-NO"/>
        </w:rPr>
        <w:t>,</w:t>
      </w:r>
      <w:r w:rsidR="005036A4" w:rsidRPr="00717ABC">
        <w:rPr>
          <w:rFonts w:ascii="Arial" w:hAnsi="Arial" w:cs="Arial"/>
          <w:sz w:val="24"/>
          <w:szCs w:val="24"/>
          <w:lang w:val="nb-NO"/>
        </w:rPr>
        <w:t xml:space="preserve"> datert </w:t>
      </w:r>
      <w:r w:rsidR="001E6181" w:rsidRPr="00717ABC">
        <w:rPr>
          <w:rFonts w:ascii="Arial" w:hAnsi="Arial" w:cs="Arial"/>
          <w:sz w:val="24"/>
          <w:szCs w:val="24"/>
          <w:lang w:val="nb-NO"/>
        </w:rPr>
        <w:t>20.08.202</w:t>
      </w:r>
      <w:r w:rsidR="007C1FA7" w:rsidRPr="00717ABC">
        <w:rPr>
          <w:rFonts w:ascii="Arial" w:hAnsi="Arial" w:cs="Arial"/>
          <w:sz w:val="24"/>
          <w:szCs w:val="24"/>
          <w:lang w:val="nb-NO"/>
        </w:rPr>
        <w:t>1</w:t>
      </w:r>
      <w:r w:rsidR="004D520C" w:rsidRPr="00717ABC">
        <w:rPr>
          <w:rFonts w:ascii="Arial" w:hAnsi="Arial" w:cs="Arial"/>
          <w:sz w:val="24"/>
          <w:szCs w:val="24"/>
          <w:lang w:val="nb-NO"/>
        </w:rPr>
        <w:t xml:space="preserve"> for mer </w:t>
      </w:r>
      <w:r w:rsidR="009F34C3" w:rsidRPr="00717ABC">
        <w:rPr>
          <w:rFonts w:ascii="Arial" w:hAnsi="Arial" w:cs="Arial"/>
          <w:sz w:val="24"/>
          <w:szCs w:val="24"/>
          <w:lang w:val="nb-NO"/>
        </w:rPr>
        <w:t xml:space="preserve">informasjon. </w:t>
      </w:r>
    </w:p>
    <w:p w14:paraId="50A090E8" w14:textId="221A458D" w:rsidR="008C74E5" w:rsidRPr="00717ABC" w:rsidRDefault="009F34C3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I</w:t>
      </w:r>
      <w:r w:rsidR="008C74E5" w:rsidRPr="00717ABC">
        <w:rPr>
          <w:rFonts w:ascii="Arial" w:hAnsi="Arial" w:cs="Arial"/>
          <w:sz w:val="24"/>
          <w:szCs w:val="24"/>
          <w:lang w:val="nb-NO"/>
        </w:rPr>
        <w:t xml:space="preserve"> høring</w:t>
      </w:r>
      <w:r w:rsidR="001770D7" w:rsidRPr="00717ABC">
        <w:rPr>
          <w:rFonts w:ascii="Arial" w:hAnsi="Arial" w:cs="Arial"/>
          <w:sz w:val="24"/>
          <w:szCs w:val="24"/>
          <w:lang w:val="nb-NO"/>
        </w:rPr>
        <w:t>svedleggene fra Legemiddelverket</w:t>
      </w:r>
      <w:r w:rsidR="008C74E5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="00FB485D" w:rsidRPr="00717ABC">
        <w:rPr>
          <w:rFonts w:ascii="Arial" w:hAnsi="Arial" w:cs="Arial"/>
          <w:sz w:val="24"/>
          <w:szCs w:val="24"/>
          <w:lang w:val="nb-NO"/>
        </w:rPr>
        <w:t xml:space="preserve">er </w:t>
      </w:r>
      <w:r w:rsidR="00E053E8" w:rsidRPr="00717ABC">
        <w:rPr>
          <w:rFonts w:ascii="Arial" w:hAnsi="Arial" w:cs="Arial"/>
          <w:sz w:val="24"/>
          <w:szCs w:val="24"/>
          <w:lang w:val="nb-NO"/>
        </w:rPr>
        <w:t xml:space="preserve">brukerutstyret </w:t>
      </w:r>
      <w:r w:rsidR="008C74E5" w:rsidRPr="00717ABC">
        <w:rPr>
          <w:rFonts w:ascii="Arial" w:hAnsi="Arial" w:cs="Arial"/>
          <w:sz w:val="24"/>
          <w:szCs w:val="24"/>
          <w:lang w:val="nb-NO"/>
        </w:rPr>
        <w:t>kort omtal</w:t>
      </w:r>
      <w:r w:rsidR="00E053E8" w:rsidRPr="00717ABC">
        <w:rPr>
          <w:rFonts w:ascii="Arial" w:hAnsi="Arial" w:cs="Arial"/>
          <w:sz w:val="24"/>
          <w:szCs w:val="24"/>
          <w:lang w:val="nb-NO"/>
        </w:rPr>
        <w:t xml:space="preserve">t. Det nevnes at brukerutstyret </w:t>
      </w:r>
      <w:r w:rsidR="005255FF" w:rsidRPr="00717ABC">
        <w:rPr>
          <w:rFonts w:ascii="Arial" w:hAnsi="Arial" w:cs="Arial"/>
          <w:sz w:val="24"/>
          <w:szCs w:val="24"/>
          <w:lang w:val="nb-NO"/>
        </w:rPr>
        <w:t>har ulik fa</w:t>
      </w:r>
      <w:r w:rsidR="00AF49DC" w:rsidRPr="00717ABC">
        <w:rPr>
          <w:rFonts w:ascii="Arial" w:hAnsi="Arial" w:cs="Arial"/>
          <w:sz w:val="24"/>
          <w:szCs w:val="24"/>
          <w:lang w:val="nb-NO"/>
        </w:rPr>
        <w:t>rge</w:t>
      </w:r>
      <w:r w:rsidR="00E053E8" w:rsidRPr="00717ABC">
        <w:rPr>
          <w:rFonts w:ascii="Arial" w:hAnsi="Arial" w:cs="Arial"/>
          <w:sz w:val="24"/>
          <w:szCs w:val="24"/>
          <w:lang w:val="nb-NO"/>
        </w:rPr>
        <w:t xml:space="preserve">, men det er ikke </w:t>
      </w:r>
      <w:r w:rsidR="001E58F0" w:rsidRPr="00717ABC">
        <w:rPr>
          <w:rFonts w:ascii="Arial" w:hAnsi="Arial" w:cs="Arial"/>
          <w:sz w:val="24"/>
          <w:szCs w:val="24"/>
          <w:lang w:val="nb-NO"/>
        </w:rPr>
        <w:t xml:space="preserve">beskrevet </w:t>
      </w:r>
      <w:r w:rsidR="002A0A54" w:rsidRPr="00717ABC">
        <w:rPr>
          <w:rFonts w:ascii="Arial" w:hAnsi="Arial" w:cs="Arial"/>
          <w:sz w:val="24"/>
          <w:szCs w:val="24"/>
          <w:lang w:val="nb-NO"/>
        </w:rPr>
        <w:t>tiltak fo</w:t>
      </w:r>
      <w:r w:rsidR="00CB1FF3" w:rsidRPr="00717ABC">
        <w:rPr>
          <w:rFonts w:ascii="Arial" w:hAnsi="Arial" w:cs="Arial"/>
          <w:sz w:val="24"/>
          <w:szCs w:val="24"/>
          <w:lang w:val="nb-NO"/>
        </w:rPr>
        <w:t xml:space="preserve">r </w:t>
      </w:r>
      <w:r w:rsidR="00253837" w:rsidRPr="00717ABC">
        <w:rPr>
          <w:rFonts w:ascii="Arial" w:hAnsi="Arial" w:cs="Arial"/>
          <w:sz w:val="24"/>
          <w:szCs w:val="24"/>
          <w:lang w:val="nb-NO"/>
        </w:rPr>
        <w:t>å minimere</w:t>
      </w:r>
      <w:r w:rsidR="002A2616" w:rsidRPr="00717ABC">
        <w:rPr>
          <w:rFonts w:ascii="Arial" w:hAnsi="Arial" w:cs="Arial"/>
          <w:sz w:val="24"/>
          <w:szCs w:val="24"/>
          <w:lang w:val="nb-NO"/>
        </w:rPr>
        <w:t xml:space="preserve"> risiko</w:t>
      </w:r>
      <w:r w:rsidR="001E58F0" w:rsidRPr="00717ABC">
        <w:rPr>
          <w:rFonts w:ascii="Arial" w:hAnsi="Arial" w:cs="Arial"/>
          <w:sz w:val="24"/>
          <w:szCs w:val="24"/>
          <w:lang w:val="nb-NO"/>
        </w:rPr>
        <w:t xml:space="preserve"> for feilbruk</w:t>
      </w:r>
      <w:r w:rsidR="00F6123C" w:rsidRPr="00717ABC">
        <w:rPr>
          <w:rFonts w:ascii="Arial" w:hAnsi="Arial" w:cs="Arial"/>
          <w:sz w:val="24"/>
          <w:szCs w:val="24"/>
          <w:lang w:val="nb-NO"/>
        </w:rPr>
        <w:t xml:space="preserve">, annet enn legereservasjon. </w:t>
      </w:r>
      <w:r w:rsidR="00B5087D" w:rsidRPr="00717ABC">
        <w:rPr>
          <w:rFonts w:ascii="Arial" w:hAnsi="Arial" w:cs="Arial"/>
          <w:sz w:val="24"/>
          <w:szCs w:val="24"/>
          <w:lang w:val="nb-NO"/>
        </w:rPr>
        <w:t>Det</w:t>
      </w:r>
      <w:r w:rsidR="00CB1FF3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="00B5087D" w:rsidRPr="00717ABC">
        <w:rPr>
          <w:rFonts w:ascii="Arial" w:hAnsi="Arial" w:cs="Arial"/>
          <w:sz w:val="24"/>
          <w:szCs w:val="24"/>
          <w:lang w:val="nb-NO"/>
        </w:rPr>
        <w:t xml:space="preserve">er ikke betryggende da </w:t>
      </w:r>
      <w:r w:rsidRPr="00717ABC">
        <w:rPr>
          <w:rFonts w:ascii="Arial" w:hAnsi="Arial" w:cs="Arial"/>
          <w:sz w:val="24"/>
          <w:szCs w:val="24"/>
          <w:lang w:val="nb-NO"/>
        </w:rPr>
        <w:t>legers mulighet til å reservere</w:t>
      </w:r>
      <w:r w:rsidR="00D024E4" w:rsidRPr="00717ABC">
        <w:rPr>
          <w:rFonts w:ascii="Arial" w:hAnsi="Arial" w:cs="Arial"/>
          <w:sz w:val="24"/>
          <w:szCs w:val="24"/>
          <w:lang w:val="nb-NO"/>
        </w:rPr>
        <w:t xml:space="preserve"> brukere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 mot bytte i apotek</w:t>
      </w:r>
      <w:r w:rsidR="00D024E4" w:rsidRPr="00717ABC">
        <w:rPr>
          <w:rFonts w:ascii="Arial" w:hAnsi="Arial" w:cs="Arial"/>
          <w:sz w:val="24"/>
          <w:szCs w:val="24"/>
          <w:lang w:val="nb-NO"/>
        </w:rPr>
        <w:t xml:space="preserve"> er i endring </w:t>
      </w:r>
      <w:r w:rsidR="00C0082E" w:rsidRPr="00717ABC">
        <w:rPr>
          <w:rFonts w:ascii="Arial" w:hAnsi="Arial" w:cs="Arial"/>
          <w:sz w:val="24"/>
          <w:szCs w:val="24"/>
          <w:lang w:val="nb-NO"/>
        </w:rPr>
        <w:t>etter anbefalinger i</w:t>
      </w:r>
      <w:r w:rsidR="00575873">
        <w:rPr>
          <w:rFonts w:ascii="Arial" w:hAnsi="Arial" w:cs="Arial"/>
          <w:sz w:val="24"/>
          <w:szCs w:val="24"/>
          <w:lang w:val="nb-NO"/>
        </w:rPr>
        <w:t xml:space="preserve"> </w:t>
      </w:r>
      <w:r w:rsidR="00C0082E" w:rsidRPr="00717ABC">
        <w:rPr>
          <w:rFonts w:ascii="Arial" w:hAnsi="Arial" w:cs="Arial"/>
          <w:sz w:val="24"/>
          <w:szCs w:val="24"/>
          <w:lang w:val="nb-NO"/>
        </w:rPr>
        <w:t>«</w:t>
      </w:r>
      <w:r w:rsidR="0000270A" w:rsidRPr="00717ABC">
        <w:rPr>
          <w:rFonts w:ascii="Arial" w:hAnsi="Arial" w:cs="Arial"/>
          <w:sz w:val="24"/>
          <w:szCs w:val="24"/>
          <w:lang w:val="nb-NO"/>
        </w:rPr>
        <w:t xml:space="preserve">Områdegjennomgangen </w:t>
      </w:r>
      <w:r w:rsidR="00C0082E" w:rsidRPr="00717ABC">
        <w:rPr>
          <w:rFonts w:ascii="Arial" w:hAnsi="Arial" w:cs="Arial"/>
          <w:sz w:val="24"/>
          <w:szCs w:val="24"/>
          <w:lang w:val="nb-NO"/>
        </w:rPr>
        <w:t xml:space="preserve">Riktige legemidler til rett pris». Det er også urovekkende at </w:t>
      </w:r>
      <w:r w:rsidR="00DA110D" w:rsidRPr="00717ABC">
        <w:rPr>
          <w:rFonts w:ascii="Arial" w:hAnsi="Arial" w:cs="Arial"/>
          <w:sz w:val="24"/>
          <w:szCs w:val="24"/>
          <w:lang w:val="nb-NO"/>
        </w:rPr>
        <w:t xml:space="preserve">ikke Legemiddelverket vektlegger </w:t>
      </w:r>
      <w:r w:rsidR="00EA7EA2" w:rsidRPr="00717ABC">
        <w:rPr>
          <w:rFonts w:ascii="Arial" w:hAnsi="Arial" w:cs="Arial"/>
          <w:sz w:val="24"/>
          <w:szCs w:val="24"/>
          <w:lang w:val="nb-NO"/>
        </w:rPr>
        <w:t xml:space="preserve">faren for </w:t>
      </w:r>
      <w:r w:rsidR="00A0365C" w:rsidRPr="00717ABC">
        <w:rPr>
          <w:rFonts w:ascii="Arial" w:hAnsi="Arial" w:cs="Arial"/>
          <w:sz w:val="24"/>
          <w:szCs w:val="24"/>
          <w:lang w:val="nb-NO"/>
        </w:rPr>
        <w:t xml:space="preserve">feilbruk </w:t>
      </w:r>
      <w:r w:rsidR="00DA110D" w:rsidRPr="00717ABC">
        <w:rPr>
          <w:rFonts w:ascii="Arial" w:hAnsi="Arial" w:cs="Arial"/>
          <w:sz w:val="24"/>
          <w:szCs w:val="24"/>
          <w:lang w:val="nb-NO"/>
        </w:rPr>
        <w:t xml:space="preserve">sterkere </w:t>
      </w:r>
      <w:r w:rsidR="00575873">
        <w:rPr>
          <w:rFonts w:ascii="Arial" w:hAnsi="Arial" w:cs="Arial"/>
          <w:sz w:val="24"/>
          <w:szCs w:val="24"/>
          <w:lang w:val="nb-NO"/>
        </w:rPr>
        <w:t xml:space="preserve">etter </w:t>
      </w:r>
      <w:r w:rsidR="00A0365C" w:rsidRPr="00717ABC">
        <w:rPr>
          <w:rFonts w:ascii="Arial" w:hAnsi="Arial" w:cs="Arial"/>
          <w:sz w:val="24"/>
          <w:szCs w:val="24"/>
          <w:lang w:val="nb-NO"/>
        </w:rPr>
        <w:t>en</w:t>
      </w:r>
      <w:r w:rsidR="00DA110D" w:rsidRPr="00717ABC">
        <w:rPr>
          <w:rFonts w:ascii="Arial" w:hAnsi="Arial" w:cs="Arial"/>
          <w:sz w:val="24"/>
          <w:szCs w:val="24"/>
          <w:lang w:val="nb-NO"/>
        </w:rPr>
        <w:t xml:space="preserve"> rekke advarsler fra fagmiljøene</w:t>
      </w:r>
      <w:r w:rsidR="00CB1FF3" w:rsidRPr="00717ABC">
        <w:rPr>
          <w:rFonts w:ascii="Arial" w:hAnsi="Arial" w:cs="Arial"/>
          <w:sz w:val="24"/>
          <w:szCs w:val="24"/>
          <w:lang w:val="nb-NO"/>
        </w:rPr>
        <w:t xml:space="preserve"> i tidligere høringsrunde</w:t>
      </w:r>
      <w:r w:rsidR="00A0365C" w:rsidRPr="00717ABC">
        <w:rPr>
          <w:rFonts w:ascii="Arial" w:hAnsi="Arial" w:cs="Arial"/>
          <w:sz w:val="24"/>
          <w:szCs w:val="24"/>
          <w:lang w:val="nb-NO"/>
        </w:rPr>
        <w:t xml:space="preserve">r. </w:t>
      </w:r>
    </w:p>
    <w:p w14:paraId="46E210E2" w14:textId="16EAF410" w:rsidR="0022105B" w:rsidRPr="00717ABC" w:rsidRDefault="00CB1FF3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717ABC">
        <w:rPr>
          <w:rFonts w:ascii="Arial" w:hAnsi="Arial" w:cs="Arial"/>
          <w:b/>
          <w:bCs/>
          <w:sz w:val="24"/>
          <w:szCs w:val="24"/>
          <w:lang w:val="nb-NO"/>
        </w:rPr>
        <w:t>Svak</w:t>
      </w:r>
      <w:r w:rsidR="00AF7003"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heter i </w:t>
      </w:r>
      <w:r w:rsidRPr="00717ABC">
        <w:rPr>
          <w:rFonts w:ascii="Arial" w:hAnsi="Arial" w:cs="Arial"/>
          <w:b/>
          <w:bCs/>
          <w:sz w:val="24"/>
          <w:szCs w:val="24"/>
          <w:lang w:val="nb-NO"/>
        </w:rPr>
        <w:t>dokumentasjon</w:t>
      </w:r>
      <w:r w:rsidR="00AF7003" w:rsidRPr="00717ABC">
        <w:rPr>
          <w:rFonts w:ascii="Arial" w:hAnsi="Arial" w:cs="Arial"/>
          <w:b/>
          <w:bCs/>
          <w:sz w:val="24"/>
          <w:szCs w:val="24"/>
          <w:lang w:val="nb-NO"/>
        </w:rPr>
        <w:t>en</w:t>
      </w:r>
      <w:r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 av likeverdighet</w:t>
      </w:r>
    </w:p>
    <w:p w14:paraId="32633BBD" w14:textId="65404AB8" w:rsidR="00EB2145" w:rsidRPr="00717ABC" w:rsidRDefault="008D64B5" w:rsidP="008D64B5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 xml:space="preserve">I denne saken vekker også dokumentasjonen </w:t>
      </w:r>
      <w:r w:rsidR="00EB2145" w:rsidRPr="00717ABC">
        <w:rPr>
          <w:rFonts w:ascii="Arial" w:hAnsi="Arial" w:cs="Arial"/>
          <w:sz w:val="24"/>
          <w:szCs w:val="24"/>
          <w:lang w:val="nb-NO"/>
        </w:rPr>
        <w:t xml:space="preserve">av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den medisinske likeverdigheten bekymring. </w:t>
      </w:r>
      <w:r w:rsidR="00EB2145" w:rsidRPr="00717ABC">
        <w:rPr>
          <w:rFonts w:ascii="Arial" w:hAnsi="Arial" w:cs="Arial"/>
          <w:sz w:val="24"/>
          <w:szCs w:val="24"/>
          <w:lang w:val="nb-NO"/>
        </w:rPr>
        <w:t xml:space="preserve">Etter </w:t>
      </w:r>
      <w:r w:rsidR="00412247" w:rsidRPr="00717ABC">
        <w:rPr>
          <w:rFonts w:ascii="Arial" w:hAnsi="Arial" w:cs="Arial"/>
          <w:sz w:val="24"/>
          <w:szCs w:val="24"/>
          <w:lang w:val="nb-NO"/>
        </w:rPr>
        <w:t xml:space="preserve">rådføring med AU i medisinsk fagråd i Diabetesforbundet </w:t>
      </w:r>
      <w:r w:rsidR="00342F67" w:rsidRPr="00717ABC">
        <w:rPr>
          <w:rFonts w:ascii="Arial" w:hAnsi="Arial" w:cs="Arial"/>
          <w:sz w:val="24"/>
          <w:szCs w:val="24"/>
          <w:lang w:val="nb-NO"/>
        </w:rPr>
        <w:t xml:space="preserve">har vi følgende innvendinger. </w:t>
      </w:r>
    </w:p>
    <w:p w14:paraId="3D4D780D" w14:textId="65E5C020" w:rsidR="009B06F3" w:rsidRPr="00717ABC" w:rsidRDefault="009B06F3" w:rsidP="008D64B5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Det</w:t>
      </w:r>
      <w:r w:rsidRPr="00717ABC">
        <w:rPr>
          <w:rFonts w:ascii="Arial" w:hAnsi="Arial" w:cs="Arial"/>
          <w:lang w:val="nb-NO"/>
        </w:rPr>
        <w:t xml:space="preserve"> </w:t>
      </w:r>
      <w:proofErr w:type="gramStart"/>
      <w:r w:rsidRPr="00717ABC">
        <w:rPr>
          <w:rFonts w:ascii="Arial" w:hAnsi="Arial" w:cs="Arial"/>
          <w:sz w:val="24"/>
          <w:szCs w:val="24"/>
          <w:lang w:val="nb-NO"/>
        </w:rPr>
        <w:t>fremgår</w:t>
      </w:r>
      <w:proofErr w:type="gramEnd"/>
      <w:r w:rsidRPr="00717ABC">
        <w:rPr>
          <w:rFonts w:ascii="Arial" w:hAnsi="Arial" w:cs="Arial"/>
          <w:sz w:val="24"/>
          <w:szCs w:val="24"/>
          <w:lang w:val="nb-NO"/>
        </w:rPr>
        <w:t xml:space="preserve"> av tilsendte dokumentasjon at det i utprøvingen av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Semglee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er gjort to studier med administrasjon av enkeltdoser av produktet under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euglykemisk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clamp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. Det gjengis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i høringsdokumentene at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disse studiene støtter at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omsetningen av de to insulintypene i kroppen er lik.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Imidlertid var dataene for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virkningen av </w:t>
      </w:r>
      <w:proofErr w:type="spellStart"/>
      <w:r w:rsidR="00B779EE" w:rsidRPr="00717ABC">
        <w:rPr>
          <w:rFonts w:ascii="Arial" w:hAnsi="Arial" w:cs="Arial"/>
          <w:sz w:val="24"/>
          <w:szCs w:val="24"/>
          <w:lang w:val="nb-NO"/>
        </w:rPr>
        <w:t>insulinene</w:t>
      </w:r>
      <w:proofErr w:type="spellEnd"/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så mangelfulle, at man ikke kunne trekke konklusjon om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hvorvidt effekten av de to </w:t>
      </w:r>
      <w:proofErr w:type="spellStart"/>
      <w:r w:rsidR="00B779EE" w:rsidRPr="00717ABC">
        <w:rPr>
          <w:rFonts w:ascii="Arial" w:hAnsi="Arial" w:cs="Arial"/>
          <w:sz w:val="24"/>
          <w:szCs w:val="24"/>
          <w:lang w:val="nb-NO"/>
        </w:rPr>
        <w:lastRenderedPageBreak/>
        <w:t>insulinene</w:t>
      </w:r>
      <w:proofErr w:type="spellEnd"/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 på glukoseomsetningen under eksperimentet var den samme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. Ifølge den korte begrunnelsen som gjengis,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ser det ut til at insulindosene som ble undersøkt var så lave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at mange av forsøkene endte med en infusjonsrate av glukose </w:t>
      </w:r>
      <w:r w:rsidR="00ED67C9" w:rsidRPr="00717ABC">
        <w:rPr>
          <w:rFonts w:ascii="Arial" w:hAnsi="Arial" w:cs="Arial"/>
          <w:sz w:val="24"/>
          <w:szCs w:val="24"/>
          <w:lang w:val="nb-NO"/>
        </w:rPr>
        <w:t xml:space="preserve">på null under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eksperimentet. </w:t>
      </w:r>
      <w:r w:rsidR="00ED67C9" w:rsidRPr="00717ABC">
        <w:rPr>
          <w:rFonts w:ascii="Arial" w:hAnsi="Arial" w:cs="Arial"/>
          <w:sz w:val="24"/>
          <w:szCs w:val="24"/>
          <w:lang w:val="nb-NO"/>
        </w:rPr>
        <w:t xml:space="preserve">Det </w:t>
      </w:r>
      <w:r w:rsidR="00060CE1" w:rsidRPr="00717ABC">
        <w:rPr>
          <w:rFonts w:ascii="Arial" w:hAnsi="Arial" w:cs="Arial"/>
          <w:sz w:val="24"/>
          <w:szCs w:val="24"/>
          <w:lang w:val="nb-NO"/>
        </w:rPr>
        <w:t>er ikke</w:t>
      </w:r>
      <w:r w:rsidR="00ED67C9" w:rsidRPr="00717ABC">
        <w:rPr>
          <w:rFonts w:ascii="Arial" w:hAnsi="Arial" w:cs="Arial"/>
          <w:sz w:val="24"/>
          <w:szCs w:val="24"/>
          <w:lang w:val="nb-NO"/>
        </w:rPr>
        <w:t xml:space="preserve"> tillitsvekkende </w:t>
      </w:r>
      <w:r w:rsidR="007E5B5B" w:rsidRPr="00717ABC">
        <w:rPr>
          <w:rFonts w:ascii="Arial" w:hAnsi="Arial" w:cs="Arial"/>
          <w:sz w:val="24"/>
          <w:szCs w:val="24"/>
          <w:lang w:val="nb-NO"/>
        </w:rPr>
        <w:t xml:space="preserve">å </w:t>
      </w:r>
      <w:r w:rsidR="00ED67C9" w:rsidRPr="00717ABC">
        <w:rPr>
          <w:rFonts w:ascii="Arial" w:hAnsi="Arial" w:cs="Arial"/>
          <w:sz w:val="24"/>
          <w:szCs w:val="24"/>
          <w:lang w:val="nb-NO"/>
        </w:rPr>
        <w:t xml:space="preserve">godkjenne et medikament som biotilsvarende uten å ha adekvate data for </w:t>
      </w:r>
      <w:r w:rsidR="00B779EE" w:rsidRPr="00717ABC">
        <w:rPr>
          <w:rFonts w:ascii="Arial" w:hAnsi="Arial" w:cs="Arial"/>
          <w:sz w:val="24"/>
          <w:szCs w:val="24"/>
          <w:lang w:val="nb-NO"/>
        </w:rPr>
        <w:t xml:space="preserve">insulinvirkningen i det modelleksperimentet man har gjort. Det gjelder </w:t>
      </w:r>
      <w:r w:rsidR="00ED67C9" w:rsidRPr="00717ABC">
        <w:rPr>
          <w:rFonts w:ascii="Arial" w:hAnsi="Arial" w:cs="Arial"/>
          <w:sz w:val="24"/>
          <w:szCs w:val="24"/>
          <w:lang w:val="nb-NO"/>
        </w:rPr>
        <w:t xml:space="preserve">særlig </w:t>
      </w:r>
      <w:r w:rsidR="00894174" w:rsidRPr="00717ABC">
        <w:rPr>
          <w:rFonts w:ascii="Arial" w:hAnsi="Arial" w:cs="Arial"/>
          <w:sz w:val="24"/>
          <w:szCs w:val="24"/>
          <w:lang w:val="nb-NO"/>
        </w:rPr>
        <w:t>da det</w:t>
      </w:r>
      <w:r w:rsidR="00ED67C9" w:rsidRPr="00717ABC">
        <w:rPr>
          <w:rFonts w:ascii="Arial" w:hAnsi="Arial" w:cs="Arial"/>
          <w:sz w:val="24"/>
          <w:szCs w:val="24"/>
          <w:lang w:val="nb-NO"/>
        </w:rPr>
        <w:t xml:space="preserve"> heller ikke ser ut til å foreligge data fra kliniske studier som viser bioekvivalens. </w:t>
      </w:r>
    </w:p>
    <w:p w14:paraId="2E6C9948" w14:textId="6A00C2B2" w:rsidR="008F4094" w:rsidRPr="00717ABC" w:rsidRDefault="00ED67C9" w:rsidP="008F4094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Det er</w:t>
      </w:r>
      <w:r w:rsidR="00EB2145" w:rsidRPr="00717ABC">
        <w:rPr>
          <w:rFonts w:ascii="Arial" w:hAnsi="Arial" w:cs="Arial"/>
          <w:sz w:val="24"/>
          <w:szCs w:val="24"/>
          <w:lang w:val="nb-NO"/>
        </w:rPr>
        <w:t xml:space="preserve"> heller ikke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betryggende at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toxikologiske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studier ikke er funnet nødvendige, </w:t>
      </w:r>
      <w:r w:rsidR="005F1C44" w:rsidRPr="00717ABC">
        <w:rPr>
          <w:rFonts w:ascii="Arial" w:hAnsi="Arial" w:cs="Arial"/>
          <w:sz w:val="24"/>
          <w:szCs w:val="24"/>
          <w:lang w:val="nb-NO"/>
        </w:rPr>
        <w:t xml:space="preserve">til tross for at </w:t>
      </w:r>
      <w:proofErr w:type="spellStart"/>
      <w:r w:rsidR="005F1C44" w:rsidRPr="00717ABC">
        <w:rPr>
          <w:rFonts w:ascii="Arial" w:hAnsi="Arial" w:cs="Arial"/>
          <w:sz w:val="24"/>
          <w:szCs w:val="24"/>
          <w:lang w:val="nb-NO"/>
        </w:rPr>
        <w:t>Se</w:t>
      </w:r>
      <w:r w:rsidRPr="00717ABC">
        <w:rPr>
          <w:rFonts w:ascii="Arial" w:hAnsi="Arial" w:cs="Arial"/>
          <w:sz w:val="24"/>
          <w:szCs w:val="24"/>
          <w:lang w:val="nb-NO"/>
        </w:rPr>
        <w:t>mglee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="005F1C44" w:rsidRPr="00717ABC">
        <w:rPr>
          <w:rFonts w:ascii="Arial" w:hAnsi="Arial" w:cs="Arial"/>
          <w:sz w:val="24"/>
          <w:szCs w:val="24"/>
          <w:lang w:val="nb-NO"/>
        </w:rPr>
        <w:t xml:space="preserve">er fremstilt i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en annen cellelinje </w:t>
      </w:r>
      <w:r w:rsidR="005F1C44" w:rsidRPr="00717ABC">
        <w:rPr>
          <w:rFonts w:ascii="Arial" w:hAnsi="Arial" w:cs="Arial"/>
          <w:sz w:val="24"/>
          <w:szCs w:val="24"/>
          <w:lang w:val="nb-NO"/>
        </w:rPr>
        <w:t xml:space="preserve">enn </w:t>
      </w:r>
      <w:proofErr w:type="spellStart"/>
      <w:r w:rsidR="005F1C44" w:rsidRPr="00717ABC">
        <w:rPr>
          <w:rFonts w:ascii="Arial" w:hAnsi="Arial" w:cs="Arial"/>
          <w:sz w:val="24"/>
          <w:szCs w:val="24"/>
          <w:lang w:val="nb-NO"/>
        </w:rPr>
        <w:t>Lantus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. </w:t>
      </w:r>
    </w:p>
    <w:p w14:paraId="44267C83" w14:textId="107CE3B3" w:rsidR="00725E86" w:rsidRPr="00717ABC" w:rsidRDefault="00ED67C9" w:rsidP="00725E86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Det er gjort kun én fase I</w:t>
      </w:r>
      <w:r w:rsidR="00E6421A" w:rsidRPr="00717ABC">
        <w:rPr>
          <w:rFonts w:ascii="Arial" w:hAnsi="Arial" w:cs="Arial"/>
          <w:sz w:val="24"/>
          <w:szCs w:val="24"/>
          <w:lang w:val="nb-NO"/>
        </w:rPr>
        <w:t>I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I studie med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Semglee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ved type 1 diabetes, </w:t>
      </w:r>
      <w:r w:rsidR="00575873">
        <w:rPr>
          <w:rFonts w:ascii="Arial" w:hAnsi="Arial" w:cs="Arial"/>
          <w:sz w:val="24"/>
          <w:szCs w:val="24"/>
          <w:lang w:val="nb-NO"/>
        </w:rPr>
        <w:t xml:space="preserve">men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antall deltakere er ikke oppgitt. Her opplyses det at man i det vesentlige har </w:t>
      </w:r>
      <w:r w:rsidR="00CF1ED5">
        <w:rPr>
          <w:rFonts w:ascii="Arial" w:hAnsi="Arial" w:cs="Arial"/>
          <w:sz w:val="24"/>
          <w:szCs w:val="24"/>
          <w:lang w:val="nb-NO"/>
        </w:rPr>
        <w:t>vekt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lagt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immunogenisitet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og sikkerhet</w:t>
      </w:r>
      <w:r w:rsidR="005218D6">
        <w:rPr>
          <w:rFonts w:ascii="Arial" w:hAnsi="Arial" w:cs="Arial"/>
          <w:sz w:val="24"/>
          <w:szCs w:val="24"/>
          <w:lang w:val="nb-NO"/>
        </w:rPr>
        <w:t>,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 og det gjengis at det ikke ble observert</w:t>
      </w:r>
      <w:r w:rsidR="00E6421A" w:rsidRPr="00717ABC">
        <w:rPr>
          <w:rFonts w:ascii="Arial" w:hAnsi="Arial" w:cs="Arial"/>
          <w:sz w:val="24"/>
          <w:szCs w:val="24"/>
          <w:lang w:val="nb-NO"/>
        </w:rPr>
        <w:t xml:space="preserve"> noen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 «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injection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site</w:t>
      </w:r>
      <w:proofErr w:type="spellEnd"/>
      <w:r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717ABC">
        <w:rPr>
          <w:rFonts w:ascii="Arial" w:hAnsi="Arial" w:cs="Arial"/>
          <w:sz w:val="24"/>
          <w:szCs w:val="24"/>
          <w:lang w:val="nb-NO"/>
        </w:rPr>
        <w:t>reaction</w:t>
      </w:r>
      <w:r w:rsidR="00E6421A" w:rsidRPr="00717ABC">
        <w:rPr>
          <w:rFonts w:ascii="Arial" w:hAnsi="Arial" w:cs="Arial"/>
          <w:sz w:val="24"/>
          <w:szCs w:val="24"/>
          <w:lang w:val="nb-NO"/>
        </w:rPr>
        <w:t>s</w:t>
      </w:r>
      <w:proofErr w:type="spellEnd"/>
      <w:r w:rsidR="00E6421A" w:rsidRPr="00717ABC">
        <w:rPr>
          <w:rFonts w:ascii="Arial" w:hAnsi="Arial" w:cs="Arial"/>
          <w:sz w:val="24"/>
          <w:szCs w:val="24"/>
          <w:lang w:val="nb-NO"/>
        </w:rPr>
        <w:t>»</w:t>
      </w:r>
      <w:r w:rsidRPr="00717ABC">
        <w:rPr>
          <w:rFonts w:ascii="Arial" w:hAnsi="Arial" w:cs="Arial"/>
          <w:sz w:val="24"/>
          <w:szCs w:val="24"/>
          <w:lang w:val="nb-NO"/>
        </w:rPr>
        <w:t>.</w:t>
      </w:r>
      <w:r w:rsidR="00E6421A" w:rsidRPr="00717ABC">
        <w:rPr>
          <w:rFonts w:ascii="Arial" w:hAnsi="Arial" w:cs="Arial"/>
          <w:sz w:val="24"/>
          <w:szCs w:val="24"/>
          <w:lang w:val="nb-NO"/>
        </w:rPr>
        <w:t xml:space="preserve"> Det er overraskende og tyder kanskje på lavt antall deltakere i studien, ettersom de fleste studier med nye </w:t>
      </w:r>
      <w:proofErr w:type="spellStart"/>
      <w:r w:rsidR="00E6421A" w:rsidRPr="00717ABC">
        <w:rPr>
          <w:rFonts w:ascii="Arial" w:hAnsi="Arial" w:cs="Arial"/>
          <w:sz w:val="24"/>
          <w:szCs w:val="24"/>
          <w:lang w:val="nb-NO"/>
        </w:rPr>
        <w:t>insuliner</w:t>
      </w:r>
      <w:proofErr w:type="spellEnd"/>
      <w:r w:rsidR="00E6421A" w:rsidRPr="00717ABC">
        <w:rPr>
          <w:rFonts w:ascii="Arial" w:hAnsi="Arial" w:cs="Arial"/>
          <w:sz w:val="24"/>
          <w:szCs w:val="24"/>
          <w:lang w:val="nb-NO"/>
        </w:rPr>
        <w:t xml:space="preserve"> rapporterer et visst antall slike reaksjoner.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 </w:t>
      </w:r>
    </w:p>
    <w:p w14:paraId="292ADF07" w14:textId="583C55EC" w:rsidR="00725E86" w:rsidRPr="00717ABC" w:rsidRDefault="00E6421A" w:rsidP="00725E86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717ABC">
        <w:rPr>
          <w:rFonts w:ascii="Arial" w:hAnsi="Arial" w:cs="Arial"/>
          <w:b/>
          <w:bCs/>
          <w:sz w:val="24"/>
          <w:szCs w:val="24"/>
          <w:lang w:val="nb-NO"/>
        </w:rPr>
        <w:t>Konklusjon</w:t>
      </w:r>
    </w:p>
    <w:p w14:paraId="2B1D89D6" w14:textId="7591A71B" w:rsidR="00E6421A" w:rsidRPr="00717ABC" w:rsidRDefault="00E6421A" w:rsidP="00725E86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D</w:t>
      </w:r>
      <w:r w:rsidR="00E81DB0" w:rsidRPr="00717ABC">
        <w:rPr>
          <w:rFonts w:ascii="Arial" w:hAnsi="Arial" w:cs="Arial"/>
          <w:sz w:val="24"/>
          <w:szCs w:val="24"/>
          <w:lang w:val="nb-NO"/>
        </w:rPr>
        <w:t xml:space="preserve">iabetesforbundet advarer mot å sette </w:t>
      </w:r>
      <w:proofErr w:type="spellStart"/>
      <w:r w:rsidR="006F6615" w:rsidRPr="00717ABC">
        <w:rPr>
          <w:rFonts w:ascii="Arial" w:hAnsi="Arial" w:cs="Arial"/>
          <w:sz w:val="24"/>
          <w:szCs w:val="24"/>
          <w:lang w:val="nb-NO"/>
        </w:rPr>
        <w:t>Lantus</w:t>
      </w:r>
      <w:proofErr w:type="spellEnd"/>
      <w:r w:rsidR="006F6615" w:rsidRPr="00717ABC">
        <w:rPr>
          <w:rFonts w:ascii="Arial" w:hAnsi="Arial" w:cs="Arial"/>
          <w:sz w:val="24"/>
          <w:szCs w:val="24"/>
          <w:lang w:val="nb-NO"/>
        </w:rPr>
        <w:t xml:space="preserve"> og </w:t>
      </w:r>
      <w:proofErr w:type="spellStart"/>
      <w:r w:rsidR="006F6615" w:rsidRPr="00717ABC">
        <w:rPr>
          <w:rFonts w:ascii="Arial" w:hAnsi="Arial" w:cs="Arial"/>
          <w:sz w:val="24"/>
          <w:szCs w:val="24"/>
          <w:lang w:val="nb-NO"/>
        </w:rPr>
        <w:t>Semglee</w:t>
      </w:r>
      <w:proofErr w:type="spellEnd"/>
      <w:r w:rsidR="006F6615" w:rsidRPr="00717ABC">
        <w:rPr>
          <w:rFonts w:ascii="Arial" w:hAnsi="Arial" w:cs="Arial"/>
          <w:sz w:val="24"/>
          <w:szCs w:val="24"/>
          <w:lang w:val="nb-NO"/>
        </w:rPr>
        <w:t xml:space="preserve"> på byttelisten </w:t>
      </w:r>
      <w:r w:rsidR="00783824" w:rsidRPr="00717ABC">
        <w:rPr>
          <w:rFonts w:ascii="Arial" w:hAnsi="Arial" w:cs="Arial"/>
          <w:sz w:val="24"/>
          <w:szCs w:val="24"/>
          <w:lang w:val="nb-NO"/>
        </w:rPr>
        <w:t xml:space="preserve">på grunn av </w:t>
      </w:r>
      <w:r w:rsidR="006F6615" w:rsidRPr="00717ABC">
        <w:rPr>
          <w:rFonts w:ascii="Arial" w:hAnsi="Arial" w:cs="Arial"/>
          <w:sz w:val="24"/>
          <w:szCs w:val="24"/>
          <w:lang w:val="nb-NO"/>
        </w:rPr>
        <w:t>risiko f</w:t>
      </w:r>
      <w:r w:rsidR="00581CF0" w:rsidRPr="00717ABC">
        <w:rPr>
          <w:rFonts w:ascii="Arial" w:hAnsi="Arial" w:cs="Arial"/>
          <w:sz w:val="24"/>
          <w:szCs w:val="24"/>
          <w:lang w:val="nb-NO"/>
        </w:rPr>
        <w:t>or feilbruk</w:t>
      </w:r>
      <w:r w:rsidR="006F6615" w:rsidRPr="00717ABC">
        <w:rPr>
          <w:rFonts w:ascii="Arial" w:hAnsi="Arial" w:cs="Arial"/>
          <w:sz w:val="24"/>
          <w:szCs w:val="24"/>
          <w:lang w:val="nb-NO"/>
        </w:rPr>
        <w:t xml:space="preserve">. Den </w:t>
      </w:r>
      <w:r w:rsidRPr="00717ABC">
        <w:rPr>
          <w:rFonts w:ascii="Arial" w:hAnsi="Arial" w:cs="Arial"/>
          <w:sz w:val="24"/>
          <w:szCs w:val="24"/>
          <w:lang w:val="nb-NO"/>
        </w:rPr>
        <w:t>utsendte dokumentasjon</w:t>
      </w:r>
      <w:r w:rsidR="00EA07A7" w:rsidRPr="00717ABC">
        <w:rPr>
          <w:rFonts w:ascii="Arial" w:hAnsi="Arial" w:cs="Arial"/>
          <w:sz w:val="24"/>
          <w:szCs w:val="24"/>
          <w:lang w:val="nb-NO"/>
        </w:rPr>
        <w:t xml:space="preserve"> av medisinsk likeverdighet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 er</w:t>
      </w:r>
      <w:r w:rsidR="00350993" w:rsidRPr="00717ABC">
        <w:rPr>
          <w:rFonts w:ascii="Arial" w:hAnsi="Arial" w:cs="Arial"/>
          <w:sz w:val="24"/>
          <w:szCs w:val="24"/>
          <w:lang w:val="nb-NO"/>
        </w:rPr>
        <w:t xml:space="preserve"> heller</w:t>
      </w:r>
      <w:r w:rsidR="003E625D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Pr="00717ABC">
        <w:rPr>
          <w:rFonts w:ascii="Arial" w:hAnsi="Arial" w:cs="Arial"/>
          <w:sz w:val="24"/>
          <w:szCs w:val="24"/>
          <w:lang w:val="nb-NO"/>
        </w:rPr>
        <w:t>ikke tilstrekkeli</w:t>
      </w:r>
      <w:r w:rsidR="00EA07A7" w:rsidRPr="00717ABC">
        <w:rPr>
          <w:rFonts w:ascii="Arial" w:hAnsi="Arial" w:cs="Arial"/>
          <w:sz w:val="24"/>
          <w:szCs w:val="24"/>
          <w:lang w:val="nb-NO"/>
        </w:rPr>
        <w:t>g for</w:t>
      </w:r>
      <w:r w:rsidR="006A3725" w:rsidRPr="00717ABC">
        <w:rPr>
          <w:rFonts w:ascii="Arial" w:hAnsi="Arial" w:cs="Arial"/>
          <w:sz w:val="24"/>
          <w:szCs w:val="24"/>
          <w:lang w:val="nb-NO"/>
        </w:rPr>
        <w:t xml:space="preserve"> </w:t>
      </w:r>
      <w:r w:rsidR="007E5B5B" w:rsidRPr="00717ABC">
        <w:rPr>
          <w:rFonts w:ascii="Arial" w:hAnsi="Arial" w:cs="Arial"/>
          <w:sz w:val="24"/>
          <w:szCs w:val="24"/>
          <w:lang w:val="nb-NO"/>
        </w:rPr>
        <w:t xml:space="preserve">å kunne anbefale </w:t>
      </w:r>
      <w:r w:rsidR="006A3725" w:rsidRPr="00717ABC">
        <w:rPr>
          <w:rFonts w:ascii="Arial" w:hAnsi="Arial" w:cs="Arial"/>
          <w:sz w:val="24"/>
          <w:szCs w:val="24"/>
          <w:lang w:val="nb-NO"/>
        </w:rPr>
        <w:t xml:space="preserve">opptak på </w:t>
      </w:r>
      <w:r w:rsidRPr="00717ABC">
        <w:rPr>
          <w:rFonts w:ascii="Arial" w:hAnsi="Arial" w:cs="Arial"/>
          <w:sz w:val="24"/>
          <w:szCs w:val="24"/>
          <w:lang w:val="nb-NO"/>
        </w:rPr>
        <w:t xml:space="preserve">byttelisten. </w:t>
      </w:r>
    </w:p>
    <w:p w14:paraId="0CBF079E" w14:textId="77777777" w:rsidR="00F12828" w:rsidRPr="00717ABC" w:rsidRDefault="00F12828" w:rsidP="00F12828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3A37868E" w14:textId="0C6EABBC" w:rsidR="00F12828" w:rsidRPr="00717ABC" w:rsidRDefault="00F12828" w:rsidP="00F12828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717ABC">
        <w:rPr>
          <w:rFonts w:ascii="Arial" w:hAnsi="Arial" w:cs="Arial"/>
          <w:b/>
          <w:bCs/>
          <w:sz w:val="24"/>
          <w:szCs w:val="24"/>
          <w:lang w:val="nb-NO"/>
        </w:rPr>
        <w:t xml:space="preserve">Med vennlig hilsen </w:t>
      </w:r>
    </w:p>
    <w:p w14:paraId="7F31CE13" w14:textId="77777777" w:rsidR="00F12828" w:rsidRPr="00717ABC" w:rsidRDefault="00F12828" w:rsidP="00F12828">
      <w:pPr>
        <w:rPr>
          <w:rFonts w:ascii="Arial" w:hAnsi="Arial" w:cs="Arial"/>
        </w:rPr>
      </w:pPr>
      <w:r w:rsidRPr="00717ABC">
        <w:rPr>
          <w:rFonts w:ascii="Arial" w:hAnsi="Arial" w:cs="Arial"/>
          <w:noProof/>
          <w:lang w:val="en-US"/>
        </w:rPr>
        <w:drawing>
          <wp:inline distT="0" distB="0" distL="0" distR="0" wp14:anchorId="13ACCD15" wp14:editId="67445D0B">
            <wp:extent cx="1684020" cy="425460"/>
            <wp:effectExtent l="0" t="0" r="0" b="0"/>
            <wp:docPr id="2" name="Bilde 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93" cy="4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9C99" w14:textId="77777777" w:rsidR="00F12828" w:rsidRPr="00717ABC" w:rsidRDefault="00F12828" w:rsidP="00F12828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 xml:space="preserve">Anne-Grete Skjellanger </w:t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  <w:t xml:space="preserve"> Malin Lenita Vik </w:t>
      </w:r>
    </w:p>
    <w:p w14:paraId="1C73706D" w14:textId="77777777" w:rsidR="00F12828" w:rsidRPr="00717ABC" w:rsidRDefault="00F12828" w:rsidP="00F12828">
      <w:pPr>
        <w:rPr>
          <w:rFonts w:ascii="Arial" w:hAnsi="Arial" w:cs="Arial"/>
          <w:sz w:val="24"/>
          <w:szCs w:val="24"/>
          <w:lang w:val="nb-NO"/>
        </w:rPr>
      </w:pPr>
      <w:r w:rsidRPr="00717ABC">
        <w:rPr>
          <w:rFonts w:ascii="Arial" w:hAnsi="Arial" w:cs="Arial"/>
          <w:sz w:val="24"/>
          <w:szCs w:val="24"/>
          <w:lang w:val="nb-NO"/>
        </w:rPr>
        <w:t>Generalsekretær</w:t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  <w:t xml:space="preserve">             </w:t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</w:r>
      <w:r w:rsidRPr="00717ABC">
        <w:rPr>
          <w:rFonts w:ascii="Arial" w:hAnsi="Arial" w:cs="Arial"/>
          <w:sz w:val="24"/>
          <w:szCs w:val="24"/>
          <w:lang w:val="nb-NO"/>
        </w:rPr>
        <w:tab/>
        <w:t xml:space="preserve"> Politisk rådgiver </w:t>
      </w:r>
    </w:p>
    <w:p w14:paraId="273DAD96" w14:textId="77777777" w:rsidR="009B06F3" w:rsidRDefault="009B06F3">
      <w:pPr>
        <w:rPr>
          <w:lang w:val="nb-NO"/>
        </w:rPr>
      </w:pPr>
    </w:p>
    <w:p w14:paraId="1DCCA73D" w14:textId="77777777" w:rsidR="0096378F" w:rsidRDefault="0096378F">
      <w:pPr>
        <w:rPr>
          <w:lang w:val="nb-NO"/>
        </w:rPr>
      </w:pPr>
    </w:p>
    <w:p w14:paraId="4F388E66" w14:textId="77777777" w:rsidR="0096378F" w:rsidRPr="009B06F3" w:rsidRDefault="0096378F">
      <w:pPr>
        <w:rPr>
          <w:lang w:val="nb-NO"/>
        </w:rPr>
      </w:pPr>
    </w:p>
    <w:sectPr w:rsidR="0096378F" w:rsidRPr="009B06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44CF" w14:textId="77777777" w:rsidR="00D87C7A" w:rsidRDefault="00D87C7A" w:rsidP="00281767">
      <w:pPr>
        <w:spacing w:after="0" w:line="240" w:lineRule="auto"/>
      </w:pPr>
      <w:r>
        <w:separator/>
      </w:r>
    </w:p>
  </w:endnote>
  <w:endnote w:type="continuationSeparator" w:id="0">
    <w:p w14:paraId="6FF792F1" w14:textId="77777777" w:rsidR="00D87C7A" w:rsidRDefault="00D87C7A" w:rsidP="0028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E27" w14:textId="77777777" w:rsidR="002E0F49" w:rsidRDefault="002E0F4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84EB" w14:textId="77777777" w:rsidR="002E0F49" w:rsidRDefault="002E0F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0903" w14:textId="77777777" w:rsidR="002E0F49" w:rsidRDefault="002E0F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5488" w14:textId="77777777" w:rsidR="00D87C7A" w:rsidRDefault="00D87C7A" w:rsidP="00281767">
      <w:pPr>
        <w:spacing w:after="0" w:line="240" w:lineRule="auto"/>
      </w:pPr>
      <w:r>
        <w:separator/>
      </w:r>
    </w:p>
  </w:footnote>
  <w:footnote w:type="continuationSeparator" w:id="0">
    <w:p w14:paraId="49911569" w14:textId="77777777" w:rsidR="00D87C7A" w:rsidRDefault="00D87C7A" w:rsidP="0028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EC26" w14:textId="77777777" w:rsidR="002E0F49" w:rsidRDefault="002E0F4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0F28" w14:textId="1AB753D5" w:rsidR="00281767" w:rsidRPr="00281767" w:rsidRDefault="00990861">
    <w:pPr>
      <w:pStyle w:val="Topptekst"/>
      <w:rPr>
        <w:lang w:val="nb-NO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F76D0E4" wp14:editId="4212A422">
          <wp:simplePos x="0" y="0"/>
          <wp:positionH relativeFrom="column">
            <wp:posOffset>3421380</wp:posOffset>
          </wp:positionH>
          <wp:positionV relativeFrom="paragraph">
            <wp:posOffset>-45720</wp:posOffset>
          </wp:positionV>
          <wp:extent cx="2583180" cy="233756"/>
          <wp:effectExtent l="0" t="0" r="762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23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E3C9" w14:textId="77777777" w:rsidR="002E0F49" w:rsidRDefault="002E0F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F2988"/>
    <w:multiLevelType w:val="hybridMultilevel"/>
    <w:tmpl w:val="488E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F3"/>
    <w:rsid w:val="0000270A"/>
    <w:rsid w:val="00030334"/>
    <w:rsid w:val="00036F64"/>
    <w:rsid w:val="000439C1"/>
    <w:rsid w:val="00060CE1"/>
    <w:rsid w:val="0006337B"/>
    <w:rsid w:val="00066ECC"/>
    <w:rsid w:val="00103ADE"/>
    <w:rsid w:val="00110AA1"/>
    <w:rsid w:val="00123FC3"/>
    <w:rsid w:val="00125E77"/>
    <w:rsid w:val="00172FF2"/>
    <w:rsid w:val="001770D7"/>
    <w:rsid w:val="001E4E98"/>
    <w:rsid w:val="001E58F0"/>
    <w:rsid w:val="001E6181"/>
    <w:rsid w:val="0021776B"/>
    <w:rsid w:val="0022105B"/>
    <w:rsid w:val="00242C74"/>
    <w:rsid w:val="00253837"/>
    <w:rsid w:val="002623AE"/>
    <w:rsid w:val="00263EC8"/>
    <w:rsid w:val="00267A1B"/>
    <w:rsid w:val="00281767"/>
    <w:rsid w:val="00287211"/>
    <w:rsid w:val="00287974"/>
    <w:rsid w:val="002A0A54"/>
    <w:rsid w:val="002A2616"/>
    <w:rsid w:val="002B38F6"/>
    <w:rsid w:val="002E0F49"/>
    <w:rsid w:val="0033141F"/>
    <w:rsid w:val="00342F67"/>
    <w:rsid w:val="003437B0"/>
    <w:rsid w:val="00350993"/>
    <w:rsid w:val="0038587C"/>
    <w:rsid w:val="003E625D"/>
    <w:rsid w:val="00412247"/>
    <w:rsid w:val="00457D16"/>
    <w:rsid w:val="004A0257"/>
    <w:rsid w:val="004D520C"/>
    <w:rsid w:val="005036A4"/>
    <w:rsid w:val="0051219C"/>
    <w:rsid w:val="005218D6"/>
    <w:rsid w:val="005255FF"/>
    <w:rsid w:val="00526768"/>
    <w:rsid w:val="00574795"/>
    <w:rsid w:val="00575873"/>
    <w:rsid w:val="00581CF0"/>
    <w:rsid w:val="005F1C44"/>
    <w:rsid w:val="005F7D74"/>
    <w:rsid w:val="00674706"/>
    <w:rsid w:val="006A3725"/>
    <w:rsid w:val="006F6615"/>
    <w:rsid w:val="00717ABC"/>
    <w:rsid w:val="00725E86"/>
    <w:rsid w:val="0073560D"/>
    <w:rsid w:val="00751A1A"/>
    <w:rsid w:val="00752730"/>
    <w:rsid w:val="007633C9"/>
    <w:rsid w:val="00783824"/>
    <w:rsid w:val="00783EDE"/>
    <w:rsid w:val="007C1FA7"/>
    <w:rsid w:val="007E5B5B"/>
    <w:rsid w:val="00801A02"/>
    <w:rsid w:val="00815921"/>
    <w:rsid w:val="00821476"/>
    <w:rsid w:val="00866AA0"/>
    <w:rsid w:val="0088458B"/>
    <w:rsid w:val="00894174"/>
    <w:rsid w:val="008C74E5"/>
    <w:rsid w:val="008D64B5"/>
    <w:rsid w:val="008F4094"/>
    <w:rsid w:val="0096378F"/>
    <w:rsid w:val="00971605"/>
    <w:rsid w:val="0098488F"/>
    <w:rsid w:val="00990861"/>
    <w:rsid w:val="009A5926"/>
    <w:rsid w:val="009B06F3"/>
    <w:rsid w:val="009F34C3"/>
    <w:rsid w:val="00A0365C"/>
    <w:rsid w:val="00A04E47"/>
    <w:rsid w:val="00A74BD3"/>
    <w:rsid w:val="00AC0FC6"/>
    <w:rsid w:val="00AC40E9"/>
    <w:rsid w:val="00AF49DC"/>
    <w:rsid w:val="00AF7003"/>
    <w:rsid w:val="00B5087D"/>
    <w:rsid w:val="00B779EE"/>
    <w:rsid w:val="00B848AE"/>
    <w:rsid w:val="00BA1C05"/>
    <w:rsid w:val="00BE16F1"/>
    <w:rsid w:val="00C0082E"/>
    <w:rsid w:val="00C933F9"/>
    <w:rsid w:val="00CB1FF3"/>
    <w:rsid w:val="00CF1ED5"/>
    <w:rsid w:val="00D024E4"/>
    <w:rsid w:val="00D13DFE"/>
    <w:rsid w:val="00D4377B"/>
    <w:rsid w:val="00D60654"/>
    <w:rsid w:val="00D64A28"/>
    <w:rsid w:val="00D7533B"/>
    <w:rsid w:val="00D87C7A"/>
    <w:rsid w:val="00DA110D"/>
    <w:rsid w:val="00DA4CE0"/>
    <w:rsid w:val="00DE3805"/>
    <w:rsid w:val="00DE6B0F"/>
    <w:rsid w:val="00E053E8"/>
    <w:rsid w:val="00E2288E"/>
    <w:rsid w:val="00E24810"/>
    <w:rsid w:val="00E6421A"/>
    <w:rsid w:val="00E71D94"/>
    <w:rsid w:val="00E732AA"/>
    <w:rsid w:val="00E81DB0"/>
    <w:rsid w:val="00E91E47"/>
    <w:rsid w:val="00EA07A7"/>
    <w:rsid w:val="00EA7EA2"/>
    <w:rsid w:val="00EB2145"/>
    <w:rsid w:val="00ED67C9"/>
    <w:rsid w:val="00F03880"/>
    <w:rsid w:val="00F12828"/>
    <w:rsid w:val="00F45900"/>
    <w:rsid w:val="00F6123C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66B1"/>
  <w15:chartTrackingRefBased/>
  <w15:docId w15:val="{98600C72-AEF0-402F-AB42-A4BB83F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06F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8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1767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8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17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7CD5B-CAEE-4E81-ACCC-6B6696CEFAEE}">
  <ds:schemaRefs>
    <ds:schemaRef ds:uri="http://schemas.microsoft.com/office/2006/metadata/properties"/>
    <ds:schemaRef ds:uri="http://schemas.microsoft.com/office/infopath/2007/PartnerControls"/>
    <ds:schemaRef ds:uri="4f8b8504-3172-4a02-b6f9-22a2b765b902"/>
    <ds:schemaRef ds:uri="f20c51b3-f4df-4776-b683-56aa69fe5838"/>
  </ds:schemaRefs>
</ds:datastoreItem>
</file>

<file path=customXml/itemProps2.xml><?xml version="1.0" encoding="utf-8"?>
<ds:datastoreItem xmlns:ds="http://schemas.openxmlformats.org/officeDocument/2006/customXml" ds:itemID="{79059A9B-3AAE-4382-874D-8A45F9A57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ED083-A0E2-47B3-89E0-3518EFF2F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b8504-3172-4a02-b6f9-22a2b765b902"/>
    <ds:schemaRef ds:uri="f20c51b3-f4df-4776-b683-56aa69fe5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Inge Birkeland</dc:creator>
  <cp:keywords/>
  <dc:description/>
  <cp:lastModifiedBy>Stine Vedvik</cp:lastModifiedBy>
  <cp:revision>45</cp:revision>
  <dcterms:created xsi:type="dcterms:W3CDTF">2022-04-04T12:48:00Z</dcterms:created>
  <dcterms:modified xsi:type="dcterms:W3CDTF">2022-09-15T08:53:00Z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MediaServiceImageTags">
    <vt:lpwstr/>
  </property>
</Properties>
</file>